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0052" w:rsidRDefault="00813EE1">
      <w:pPr>
        <w:jc w:val="center"/>
        <w:rPr>
          <w:rFonts w:asciiTheme="minorEastAsia" w:eastAsiaTheme="minorEastAsia" w:hAnsiTheme="minorEastAsia" w:cs="文星简小标宋"/>
          <w:b/>
          <w:bCs/>
          <w:sz w:val="44"/>
          <w:szCs w:val="44"/>
        </w:rPr>
      </w:pPr>
      <w:r>
        <w:rPr>
          <w:rFonts w:asciiTheme="minorEastAsia" w:eastAsiaTheme="minorEastAsia" w:hAnsiTheme="minorEastAsia" w:cs="文星简小标宋" w:hint="eastAsia"/>
          <w:b/>
          <w:bCs/>
          <w:sz w:val="44"/>
          <w:szCs w:val="44"/>
        </w:rPr>
        <w:t>广东省梅州监狱</w:t>
      </w:r>
      <w:r>
        <w:rPr>
          <w:rFonts w:asciiTheme="minorEastAsia" w:eastAsiaTheme="minorEastAsia" w:hAnsiTheme="minorEastAsia" w:cs="文星简小标宋" w:hint="eastAsia"/>
          <w:b/>
          <w:bCs/>
          <w:sz w:val="44"/>
          <w:szCs w:val="44"/>
        </w:rPr>
        <w:t>2024</w:t>
      </w:r>
      <w:r>
        <w:rPr>
          <w:rFonts w:asciiTheme="minorEastAsia" w:eastAsiaTheme="minorEastAsia" w:hAnsiTheme="minorEastAsia" w:cs="文星简小标宋" w:hint="eastAsia"/>
          <w:b/>
          <w:bCs/>
          <w:sz w:val="44"/>
          <w:szCs w:val="44"/>
        </w:rPr>
        <w:t>年迎新春一区一品</w:t>
      </w:r>
    </w:p>
    <w:p w:rsidR="00810052" w:rsidRDefault="00813EE1">
      <w:pPr>
        <w:jc w:val="center"/>
        <w:rPr>
          <w:rFonts w:ascii="文星简小标宋" w:eastAsia="文星简小标宋" w:hAnsi="文星简小标宋" w:cs="文星简小标宋"/>
          <w:b/>
          <w:bCs/>
          <w:sz w:val="44"/>
          <w:szCs w:val="44"/>
        </w:rPr>
      </w:pPr>
      <w:r>
        <w:rPr>
          <w:rFonts w:asciiTheme="minorEastAsia" w:eastAsiaTheme="minorEastAsia" w:hAnsiTheme="minorEastAsia" w:cs="文星简小标宋" w:hint="eastAsia"/>
          <w:b/>
          <w:bCs/>
          <w:sz w:val="44"/>
          <w:szCs w:val="44"/>
        </w:rPr>
        <w:t>汇报演出采购合同</w:t>
      </w:r>
    </w:p>
    <w:p w:rsidR="00810052" w:rsidRDefault="00810052">
      <w:pPr>
        <w:rPr>
          <w:rFonts w:ascii="仿宋" w:eastAsia="仿宋" w:hAnsi="仿宋" w:cs="仿宋"/>
          <w:sz w:val="32"/>
          <w:szCs w:val="32"/>
        </w:rPr>
      </w:pPr>
    </w:p>
    <w:p w:rsidR="00810052" w:rsidRDefault="00813EE1">
      <w:pPr>
        <w:spacing w:line="360" w:lineRule="auto"/>
        <w:rPr>
          <w:rFonts w:ascii="仿宋" w:eastAsia="仿宋" w:hAnsi="仿宋" w:cs="仿宋"/>
          <w:b/>
          <w:bCs/>
          <w:sz w:val="32"/>
          <w:szCs w:val="32"/>
        </w:rPr>
      </w:pPr>
      <w:r>
        <w:rPr>
          <w:rFonts w:ascii="仿宋" w:eastAsia="仿宋" w:hAnsi="仿宋" w:cs="仿宋" w:hint="eastAsia"/>
          <w:b/>
          <w:bCs/>
          <w:sz w:val="32"/>
          <w:szCs w:val="32"/>
        </w:rPr>
        <w:t>甲方：</w:t>
      </w:r>
    </w:p>
    <w:p w:rsidR="00810052" w:rsidRDefault="00813EE1">
      <w:pPr>
        <w:spacing w:line="360" w:lineRule="auto"/>
        <w:rPr>
          <w:rFonts w:ascii="仿宋" w:eastAsia="仿宋" w:hAnsi="仿宋" w:cs="仿宋"/>
          <w:sz w:val="32"/>
          <w:szCs w:val="32"/>
          <w:u w:val="single"/>
        </w:rPr>
      </w:pPr>
      <w:r>
        <w:rPr>
          <w:rFonts w:ascii="仿宋" w:eastAsia="仿宋" w:hAnsi="仿宋" w:cs="仿宋" w:hint="eastAsia"/>
          <w:b/>
          <w:bCs/>
          <w:sz w:val="32"/>
          <w:szCs w:val="32"/>
        </w:rPr>
        <w:t>乙方：</w:t>
      </w:r>
    </w:p>
    <w:p w:rsidR="00810052" w:rsidRDefault="00810052">
      <w:pPr>
        <w:pStyle w:val="a0"/>
      </w:pPr>
    </w:p>
    <w:p w:rsidR="00810052" w:rsidRDefault="00813EE1">
      <w:pPr>
        <w:autoSpaceDE w:val="0"/>
        <w:autoSpaceDN w:val="0"/>
        <w:adjustRightInd w:val="0"/>
        <w:spacing w:line="360" w:lineRule="auto"/>
        <w:ind w:firstLineChars="200" w:firstLine="640"/>
        <w:rPr>
          <w:rFonts w:ascii="仿宋" w:eastAsia="仿宋" w:hAnsi="仿宋" w:cs="仿宋"/>
          <w:bCs/>
          <w:color w:val="000000"/>
          <w:sz w:val="32"/>
          <w:szCs w:val="32"/>
          <w:lang w:val="zh-CN"/>
        </w:rPr>
      </w:pPr>
      <w:r>
        <w:rPr>
          <w:rFonts w:ascii="仿宋" w:eastAsia="仿宋" w:hAnsi="仿宋" w:cs="仿宋" w:hint="eastAsia"/>
          <w:sz w:val="32"/>
          <w:szCs w:val="32"/>
        </w:rPr>
        <w:t>依据《中华人民共和国民法典》及国家有关法律、法规规定，</w:t>
      </w:r>
      <w:r>
        <w:rPr>
          <w:rFonts w:ascii="仿宋" w:eastAsia="仿宋" w:hAnsi="仿宋" w:cs="仿宋" w:hint="eastAsia"/>
          <w:bCs/>
          <w:color w:val="000000"/>
          <w:sz w:val="32"/>
          <w:szCs w:val="32"/>
          <w:lang w:val="zh-CN"/>
        </w:rPr>
        <w:t>甲乙双方经友好协商，在相互信任、平等互利、意思表示真实的基础上达成如下合同：</w:t>
      </w:r>
    </w:p>
    <w:p w:rsidR="00810052" w:rsidRDefault="00813EE1" w:rsidP="002872AC">
      <w:pPr>
        <w:autoSpaceDE w:val="0"/>
        <w:autoSpaceDN w:val="0"/>
        <w:adjustRightInd w:val="0"/>
        <w:spacing w:beforeLines="80" w:afterLines="50" w:line="360" w:lineRule="auto"/>
        <w:ind w:firstLineChars="200" w:firstLine="643"/>
        <w:outlineLvl w:val="0"/>
        <w:rPr>
          <w:rFonts w:ascii="仿宋" w:eastAsia="仿宋" w:hAnsi="仿宋" w:cs="仿宋"/>
          <w:b/>
          <w:bCs/>
          <w:color w:val="000000"/>
          <w:sz w:val="32"/>
          <w:szCs w:val="32"/>
          <w:lang w:val="zh-CN"/>
        </w:rPr>
      </w:pPr>
      <w:r>
        <w:rPr>
          <w:rFonts w:ascii="黑体" w:eastAsia="黑体" w:hAnsi="黑体" w:cs="黑体" w:hint="eastAsia"/>
          <w:b/>
          <w:bCs/>
          <w:color w:val="000000"/>
          <w:sz w:val="32"/>
          <w:szCs w:val="32"/>
          <w:lang w:val="zh-CN"/>
        </w:rPr>
        <w:t>一、合同项目内容</w:t>
      </w:r>
    </w:p>
    <w:p w:rsidR="00810052" w:rsidRDefault="00813EE1">
      <w:pPr>
        <w:spacing w:line="500" w:lineRule="exact"/>
        <w:rPr>
          <w:rFonts w:ascii="仿宋" w:eastAsia="仿宋" w:hAnsi="仿宋" w:cs="仿宋"/>
          <w:sz w:val="32"/>
          <w:szCs w:val="32"/>
        </w:rPr>
      </w:pPr>
      <w:r>
        <w:rPr>
          <w:rFonts w:ascii="宋体" w:hAnsi="宋体" w:cs="宋体" w:hint="eastAsia"/>
          <w:sz w:val="32"/>
          <w:szCs w:val="32"/>
        </w:rPr>
        <w:t xml:space="preserve">　</w:t>
      </w:r>
      <w:r>
        <w:rPr>
          <w:rFonts w:ascii="仿宋" w:eastAsia="仿宋" w:hAnsi="仿宋" w:cs="仿宋" w:hint="eastAsia"/>
          <w:sz w:val="32"/>
          <w:szCs w:val="32"/>
        </w:rPr>
        <w:t>项目名称：</w:t>
      </w:r>
      <w:r>
        <w:rPr>
          <w:rFonts w:ascii="仿宋_GB2312" w:eastAsia="仿宋_GB2312" w:hAnsi="宋体" w:hint="eastAsia"/>
          <w:sz w:val="32"/>
          <w:szCs w:val="32"/>
          <w:u w:val="single"/>
        </w:rPr>
        <w:t>广东省梅州监狱</w:t>
      </w:r>
      <w:r>
        <w:rPr>
          <w:rFonts w:ascii="仿宋_GB2312" w:eastAsia="仿宋_GB2312" w:hAnsi="宋体" w:hint="eastAsia"/>
          <w:sz w:val="32"/>
          <w:szCs w:val="32"/>
          <w:u w:val="single"/>
        </w:rPr>
        <w:t>2024</w:t>
      </w:r>
      <w:r>
        <w:rPr>
          <w:rFonts w:ascii="仿宋_GB2312" w:eastAsia="仿宋_GB2312" w:hAnsi="宋体" w:hint="eastAsia"/>
          <w:sz w:val="32"/>
          <w:szCs w:val="32"/>
          <w:u w:val="single"/>
        </w:rPr>
        <w:t>年迎新春一区一品汇报演出采购</w:t>
      </w:r>
      <w:r>
        <w:rPr>
          <w:rFonts w:ascii="仿宋" w:eastAsia="仿宋" w:hAnsi="仿宋" w:cs="仿宋" w:hint="eastAsia"/>
          <w:sz w:val="32"/>
          <w:szCs w:val="32"/>
          <w:u w:val="single"/>
        </w:rPr>
        <w:t>项目</w:t>
      </w:r>
      <w:r>
        <w:rPr>
          <w:rFonts w:ascii="仿宋" w:eastAsia="仿宋" w:hAnsi="仿宋" w:cs="仿宋" w:hint="eastAsia"/>
          <w:sz w:val="32"/>
          <w:szCs w:val="32"/>
        </w:rPr>
        <w:t>。</w:t>
      </w:r>
    </w:p>
    <w:p w:rsidR="00810052" w:rsidRDefault="00813EE1">
      <w:pPr>
        <w:spacing w:line="500" w:lineRule="exact"/>
        <w:ind w:firstLineChars="100" w:firstLine="320"/>
        <w:rPr>
          <w:rFonts w:ascii="仿宋" w:eastAsia="仿宋" w:hAnsi="仿宋" w:cs="仿宋"/>
          <w:bCs/>
          <w:color w:val="000000"/>
          <w:sz w:val="32"/>
          <w:szCs w:val="32"/>
          <w:lang w:val="zh-CN"/>
        </w:rPr>
      </w:pPr>
      <w:r>
        <w:rPr>
          <w:rFonts w:ascii="仿宋" w:eastAsia="仿宋" w:hAnsi="仿宋" w:cs="仿宋" w:hint="eastAsia"/>
          <w:sz w:val="32"/>
          <w:szCs w:val="32"/>
        </w:rPr>
        <w:t>包括主题节目创排，节目道具，演员服装、化妆，</w:t>
      </w:r>
      <w:r>
        <w:rPr>
          <w:rFonts w:ascii="仿宋" w:eastAsia="仿宋" w:hAnsi="仿宋" w:cs="仿宋" w:hint="eastAsia"/>
          <w:sz w:val="32"/>
          <w:szCs w:val="32"/>
        </w:rPr>
        <w:t>LED</w:t>
      </w:r>
      <w:r>
        <w:rPr>
          <w:rFonts w:ascii="仿宋" w:eastAsia="仿宋" w:hAnsi="仿宋" w:cs="仿宋" w:hint="eastAsia"/>
          <w:sz w:val="32"/>
          <w:szCs w:val="32"/>
        </w:rPr>
        <w:t>屏设备租赁、安装、调试，灯光音响设备租赁、调试，舞台装饰、安装等。</w:t>
      </w:r>
    </w:p>
    <w:p w:rsidR="00810052" w:rsidRDefault="00813EE1" w:rsidP="002872AC">
      <w:pPr>
        <w:autoSpaceDE w:val="0"/>
        <w:autoSpaceDN w:val="0"/>
        <w:adjustRightInd w:val="0"/>
        <w:spacing w:beforeLines="80" w:afterLines="50" w:line="360" w:lineRule="auto"/>
        <w:ind w:firstLineChars="200" w:firstLine="643"/>
        <w:outlineLvl w:val="0"/>
        <w:rPr>
          <w:rFonts w:ascii="黑体" w:eastAsia="黑体" w:hAnsi="黑体" w:cs="黑体"/>
          <w:b/>
          <w:bCs/>
          <w:color w:val="000000"/>
          <w:sz w:val="32"/>
          <w:szCs w:val="32"/>
          <w:lang w:val="zh-CN"/>
        </w:rPr>
      </w:pPr>
      <w:bookmarkStart w:id="0" w:name="_Toc137974232"/>
      <w:bookmarkStart w:id="1" w:name="_Toc137979019"/>
      <w:r>
        <w:rPr>
          <w:rFonts w:ascii="黑体" w:eastAsia="黑体" w:hAnsi="黑体" w:cs="黑体" w:hint="eastAsia"/>
          <w:b/>
          <w:bCs/>
          <w:color w:val="000000"/>
          <w:sz w:val="32"/>
          <w:szCs w:val="32"/>
          <w:lang w:val="zh-CN"/>
        </w:rPr>
        <w:t>二、经费与支付方式</w:t>
      </w:r>
    </w:p>
    <w:p w:rsidR="00810052" w:rsidRDefault="00813EE1">
      <w:pPr>
        <w:tabs>
          <w:tab w:val="left" w:pos="540"/>
        </w:tabs>
        <w:spacing w:line="360" w:lineRule="auto"/>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（一）</w:t>
      </w:r>
      <w:r>
        <w:rPr>
          <w:rFonts w:ascii="仿宋" w:eastAsia="仿宋" w:hAnsi="仿宋" w:cs="仿宋" w:hint="eastAsia"/>
          <w:bCs/>
          <w:color w:val="000000"/>
          <w:sz w:val="32"/>
          <w:szCs w:val="32"/>
          <w:lang w:val="zh-CN"/>
        </w:rPr>
        <w:t>本次项目合同总金额（详见项目预算清单）即人民币（大写）：</w:t>
      </w:r>
      <w:r>
        <w:rPr>
          <w:rFonts w:ascii="仿宋" w:eastAsia="仿宋" w:hAnsi="仿宋" w:cs="仿宋" w:hint="eastAsia"/>
          <w:bCs/>
          <w:color w:val="000000"/>
          <w:sz w:val="32"/>
          <w:szCs w:val="32"/>
          <w:u w:val="single"/>
        </w:rPr>
        <w:t xml:space="preserve">      </w:t>
      </w:r>
      <w:r>
        <w:rPr>
          <w:rFonts w:ascii="仿宋" w:eastAsia="仿宋" w:hAnsi="仿宋" w:cs="仿宋" w:hint="eastAsia"/>
          <w:bCs/>
          <w:color w:val="000000"/>
          <w:sz w:val="32"/>
          <w:szCs w:val="32"/>
          <w:u w:val="single"/>
          <w:lang w:val="zh-CN"/>
        </w:rPr>
        <w:t>（￥</w:t>
      </w:r>
      <w:r>
        <w:rPr>
          <w:rFonts w:ascii="仿宋" w:eastAsia="仿宋" w:hAnsi="仿宋" w:cs="仿宋" w:hint="eastAsia"/>
          <w:bCs/>
          <w:color w:val="000000"/>
          <w:sz w:val="32"/>
          <w:szCs w:val="32"/>
          <w:u w:val="single"/>
        </w:rPr>
        <w:t xml:space="preserve">   </w:t>
      </w:r>
      <w:r>
        <w:rPr>
          <w:rFonts w:ascii="仿宋" w:eastAsia="仿宋" w:hAnsi="仿宋" w:cs="仿宋" w:hint="eastAsia"/>
          <w:bCs/>
          <w:color w:val="000000"/>
          <w:sz w:val="32"/>
          <w:szCs w:val="32"/>
          <w:u w:val="single"/>
          <w:lang w:val="zh-CN"/>
        </w:rPr>
        <w:t>元）含税</w:t>
      </w:r>
      <w:r>
        <w:rPr>
          <w:rFonts w:ascii="仿宋" w:eastAsia="仿宋" w:hAnsi="仿宋" w:cs="仿宋" w:hint="eastAsia"/>
          <w:bCs/>
          <w:color w:val="000000"/>
          <w:sz w:val="32"/>
          <w:szCs w:val="32"/>
        </w:rPr>
        <w:t>。</w:t>
      </w:r>
    </w:p>
    <w:p w:rsidR="00810052" w:rsidRDefault="00813EE1">
      <w:pPr>
        <w:tabs>
          <w:tab w:val="left" w:pos="540"/>
        </w:tabs>
        <w:spacing w:line="360" w:lineRule="auto"/>
        <w:ind w:firstLineChars="200" w:firstLine="640"/>
        <w:rPr>
          <w:rFonts w:ascii="仿宋" w:eastAsia="仿宋" w:hAnsi="仿宋" w:cs="仿宋"/>
          <w:bCs/>
          <w:color w:val="000000"/>
          <w:sz w:val="32"/>
          <w:szCs w:val="32"/>
          <w:lang w:val="zh-CN"/>
        </w:rPr>
      </w:pPr>
      <w:r>
        <w:rPr>
          <w:rFonts w:ascii="仿宋" w:eastAsia="仿宋" w:hAnsi="仿宋" w:cs="仿宋" w:hint="eastAsia"/>
          <w:bCs/>
          <w:color w:val="000000"/>
          <w:sz w:val="32"/>
          <w:szCs w:val="32"/>
        </w:rPr>
        <w:t>（二）</w:t>
      </w:r>
      <w:r>
        <w:rPr>
          <w:rFonts w:ascii="仿宋" w:eastAsia="仿宋" w:hAnsi="仿宋" w:cs="仿宋" w:hint="eastAsia"/>
          <w:bCs/>
          <w:color w:val="000000"/>
          <w:sz w:val="32"/>
          <w:szCs w:val="32"/>
          <w:lang w:val="zh-CN"/>
        </w:rPr>
        <w:t>付款方式：</w:t>
      </w:r>
    </w:p>
    <w:p w:rsidR="00810052" w:rsidRDefault="00813EE1">
      <w:pPr>
        <w:tabs>
          <w:tab w:val="left" w:pos="540"/>
        </w:tabs>
        <w:spacing w:line="360" w:lineRule="auto"/>
        <w:ind w:firstLineChars="200" w:firstLine="640"/>
        <w:rPr>
          <w:rFonts w:ascii="仿宋" w:eastAsia="仿宋" w:hAnsi="仿宋" w:cs="仿宋"/>
          <w:bCs/>
          <w:color w:val="000000"/>
          <w:sz w:val="32"/>
          <w:szCs w:val="32"/>
          <w:lang w:val="zh-CN"/>
        </w:rPr>
      </w:pPr>
      <w:r>
        <w:rPr>
          <w:rFonts w:ascii="仿宋" w:eastAsia="仿宋" w:hAnsi="仿宋" w:cs="仿宋" w:hint="eastAsia"/>
          <w:bCs/>
          <w:color w:val="000000"/>
          <w:sz w:val="32"/>
          <w:szCs w:val="32"/>
        </w:rPr>
        <w:t>1.</w:t>
      </w:r>
      <w:r>
        <w:rPr>
          <w:rFonts w:ascii="仿宋" w:eastAsia="仿宋" w:hAnsi="仿宋" w:cs="仿宋" w:hint="eastAsia"/>
          <w:bCs/>
          <w:color w:val="000000"/>
          <w:sz w:val="32"/>
          <w:szCs w:val="32"/>
          <w:lang w:val="zh-CN"/>
        </w:rPr>
        <w:t>活动演出完成后</w:t>
      </w:r>
      <w:r>
        <w:rPr>
          <w:rFonts w:ascii="仿宋" w:eastAsia="仿宋" w:hAnsi="仿宋" w:cs="仿宋" w:hint="eastAsia"/>
          <w:bCs/>
          <w:color w:val="000000"/>
          <w:sz w:val="32"/>
          <w:szCs w:val="32"/>
        </w:rPr>
        <w:t>1</w:t>
      </w:r>
      <w:r>
        <w:rPr>
          <w:rFonts w:ascii="仿宋" w:eastAsia="仿宋" w:hAnsi="仿宋" w:cs="仿宋" w:hint="eastAsia"/>
          <w:bCs/>
          <w:color w:val="000000"/>
          <w:sz w:val="32"/>
          <w:szCs w:val="32"/>
        </w:rPr>
        <w:t>0</w:t>
      </w:r>
      <w:bookmarkStart w:id="2" w:name="_GoBack"/>
      <w:bookmarkEnd w:id="2"/>
      <w:r>
        <w:rPr>
          <w:rFonts w:ascii="仿宋" w:eastAsia="仿宋" w:hAnsi="仿宋" w:cs="仿宋" w:hint="eastAsia"/>
          <w:bCs/>
          <w:color w:val="000000"/>
          <w:sz w:val="32"/>
          <w:szCs w:val="32"/>
        </w:rPr>
        <w:t>个工作日内</w:t>
      </w:r>
      <w:r>
        <w:rPr>
          <w:rFonts w:ascii="仿宋" w:eastAsia="仿宋" w:hAnsi="仿宋" w:cs="仿宋" w:hint="eastAsia"/>
          <w:bCs/>
          <w:color w:val="000000"/>
          <w:sz w:val="32"/>
          <w:szCs w:val="32"/>
          <w:lang w:val="zh-CN"/>
        </w:rPr>
        <w:t>，甲方支付合同总额，即人民币大写</w:t>
      </w:r>
      <w:r>
        <w:rPr>
          <w:rFonts w:ascii="仿宋" w:eastAsia="仿宋" w:hAnsi="仿宋" w:cs="仿宋" w:hint="eastAsia"/>
          <w:bCs/>
          <w:color w:val="000000"/>
          <w:sz w:val="32"/>
          <w:szCs w:val="32"/>
          <w:lang w:val="zh-CN"/>
        </w:rPr>
        <w:t>:</w:t>
      </w:r>
      <w:r>
        <w:rPr>
          <w:rFonts w:ascii="仿宋" w:eastAsia="仿宋" w:hAnsi="仿宋" w:cs="仿宋" w:hint="eastAsia"/>
          <w:bCs/>
          <w:color w:val="000000"/>
          <w:sz w:val="32"/>
          <w:szCs w:val="32"/>
          <w:u w:val="single"/>
        </w:rPr>
        <w:t xml:space="preserve">     </w:t>
      </w:r>
      <w:r w:rsidR="002872AC">
        <w:rPr>
          <w:rFonts w:ascii="仿宋" w:eastAsia="仿宋" w:hAnsi="仿宋" w:cs="仿宋" w:hint="eastAsia"/>
          <w:bCs/>
          <w:color w:val="000000"/>
          <w:sz w:val="32"/>
          <w:szCs w:val="32"/>
          <w:u w:val="single"/>
        </w:rPr>
        <w:t xml:space="preserve"> </w:t>
      </w:r>
      <w:r>
        <w:rPr>
          <w:rFonts w:ascii="仿宋" w:eastAsia="仿宋" w:hAnsi="仿宋" w:cs="仿宋" w:hint="eastAsia"/>
          <w:bCs/>
          <w:color w:val="000000"/>
          <w:sz w:val="32"/>
          <w:szCs w:val="32"/>
          <w:u w:val="single"/>
          <w:lang w:val="zh-CN"/>
        </w:rPr>
        <w:t>（￥</w:t>
      </w:r>
      <w:r>
        <w:rPr>
          <w:rFonts w:ascii="仿宋" w:eastAsia="仿宋" w:hAnsi="仿宋" w:cs="仿宋" w:hint="eastAsia"/>
          <w:bCs/>
          <w:color w:val="000000"/>
          <w:sz w:val="32"/>
          <w:szCs w:val="32"/>
          <w:u w:val="single"/>
        </w:rPr>
        <w:t xml:space="preserve">   </w:t>
      </w:r>
      <w:r>
        <w:rPr>
          <w:rFonts w:ascii="仿宋" w:eastAsia="仿宋" w:hAnsi="仿宋" w:cs="仿宋" w:hint="eastAsia"/>
          <w:bCs/>
          <w:color w:val="000000"/>
          <w:sz w:val="32"/>
          <w:szCs w:val="32"/>
          <w:u w:val="single"/>
          <w:lang w:val="zh-CN"/>
        </w:rPr>
        <w:t>元</w:t>
      </w:r>
      <w:r w:rsidR="002872AC">
        <w:rPr>
          <w:rFonts w:ascii="仿宋" w:eastAsia="仿宋" w:hAnsi="仿宋" w:cs="仿宋" w:hint="eastAsia"/>
          <w:bCs/>
          <w:color w:val="000000"/>
          <w:sz w:val="32"/>
          <w:szCs w:val="32"/>
          <w:u w:val="single"/>
          <w:lang w:val="zh-CN"/>
        </w:rPr>
        <w:t>）含税</w:t>
      </w:r>
      <w:r>
        <w:rPr>
          <w:rFonts w:ascii="仿宋" w:eastAsia="仿宋" w:hAnsi="仿宋" w:cs="仿宋" w:hint="eastAsia"/>
          <w:bCs/>
          <w:color w:val="000000"/>
          <w:sz w:val="32"/>
          <w:szCs w:val="32"/>
          <w:lang w:val="zh-CN"/>
        </w:rPr>
        <w:t>。</w:t>
      </w:r>
    </w:p>
    <w:p w:rsidR="00810052" w:rsidRDefault="00813EE1">
      <w:pPr>
        <w:tabs>
          <w:tab w:val="left" w:pos="540"/>
        </w:tabs>
        <w:spacing w:line="360" w:lineRule="auto"/>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2.</w:t>
      </w:r>
      <w:r>
        <w:rPr>
          <w:rFonts w:ascii="仿宋" w:eastAsia="仿宋" w:hAnsi="仿宋" w:cs="仿宋" w:hint="eastAsia"/>
          <w:bCs/>
          <w:color w:val="000000"/>
          <w:sz w:val="32"/>
          <w:szCs w:val="32"/>
        </w:rPr>
        <w:t>款项支付时，乙方同时向甲方提供相应金额的正式增值</w:t>
      </w:r>
      <w:r>
        <w:rPr>
          <w:rFonts w:ascii="仿宋" w:eastAsia="仿宋" w:hAnsi="仿宋" w:cs="仿宋" w:hint="eastAsia"/>
          <w:bCs/>
          <w:color w:val="000000"/>
          <w:sz w:val="32"/>
          <w:szCs w:val="32"/>
        </w:rPr>
        <w:lastRenderedPageBreak/>
        <w:t>税普通发票。乙方若未提供相应金额发票，甲方有权拒绝支付相应款项。</w:t>
      </w:r>
    </w:p>
    <w:p w:rsidR="00810052" w:rsidRDefault="00813EE1">
      <w:pPr>
        <w:tabs>
          <w:tab w:val="left" w:pos="540"/>
        </w:tabs>
        <w:ind w:firstLineChars="200" w:firstLine="640"/>
        <w:rPr>
          <w:rFonts w:ascii="仿宋" w:eastAsia="仿宋" w:hAnsi="仿宋" w:cs="仿宋"/>
          <w:bCs/>
          <w:color w:val="000000"/>
          <w:sz w:val="32"/>
          <w:szCs w:val="32"/>
          <w:lang w:val="zh-CN"/>
        </w:rPr>
      </w:pPr>
      <w:r>
        <w:rPr>
          <w:rFonts w:ascii="仿宋" w:eastAsia="仿宋" w:hAnsi="仿宋" w:cs="仿宋" w:hint="eastAsia"/>
          <w:bCs/>
          <w:color w:val="000000"/>
          <w:sz w:val="32"/>
          <w:szCs w:val="32"/>
        </w:rPr>
        <w:t>（三）</w:t>
      </w:r>
      <w:r>
        <w:rPr>
          <w:rFonts w:ascii="仿宋" w:eastAsia="仿宋" w:hAnsi="仿宋" w:cs="仿宋" w:hint="eastAsia"/>
          <w:bCs/>
          <w:color w:val="000000"/>
          <w:sz w:val="32"/>
          <w:szCs w:val="32"/>
          <w:lang w:val="zh-CN"/>
        </w:rPr>
        <w:t>乙方帐户：</w:t>
      </w:r>
    </w:p>
    <w:p w:rsidR="00810052" w:rsidRDefault="00813EE1">
      <w:pPr>
        <w:pStyle w:val="a9"/>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账户名称：</w:t>
      </w:r>
    </w:p>
    <w:p w:rsidR="00810052" w:rsidRDefault="00813EE1">
      <w:pPr>
        <w:pStyle w:val="a9"/>
        <w:ind w:firstLine="240"/>
        <w:rPr>
          <w:rFonts w:ascii="仿宋" w:eastAsia="仿宋" w:hAnsi="仿宋" w:cs="仿宋"/>
          <w:color w:val="000000"/>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rPr>
        <w:t>开</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户</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行：</w:t>
      </w:r>
      <w:r>
        <w:rPr>
          <w:rFonts w:ascii="仿宋" w:eastAsia="仿宋" w:hAnsi="仿宋" w:cs="仿宋" w:hint="eastAsia"/>
          <w:color w:val="000000"/>
          <w:sz w:val="32"/>
          <w:szCs w:val="32"/>
        </w:rPr>
        <w:t xml:space="preserve"> </w:t>
      </w:r>
    </w:p>
    <w:p w:rsidR="00810052" w:rsidRDefault="00813EE1">
      <w:pPr>
        <w:pStyle w:val="a9"/>
        <w:ind w:firstLine="240"/>
        <w:rPr>
          <w:rFonts w:ascii="仿宋" w:eastAsia="仿宋" w:hAnsi="仿宋" w:cs="仿宋"/>
          <w:color w:val="000000"/>
          <w:sz w:val="32"/>
          <w:szCs w:val="32"/>
        </w:rPr>
      </w:pPr>
      <w:r>
        <w:rPr>
          <w:rFonts w:ascii="仿宋" w:eastAsia="仿宋" w:hAnsi="仿宋" w:cs="仿宋" w:hint="eastAsia"/>
          <w:color w:val="000000"/>
          <w:sz w:val="32"/>
          <w:szCs w:val="32"/>
        </w:rPr>
        <w:t> </w:t>
      </w:r>
      <w:r>
        <w:rPr>
          <w:rFonts w:ascii="仿宋" w:eastAsia="仿宋" w:hAnsi="仿宋" w:cs="仿宋" w:hint="eastAsia"/>
          <w:color w:val="000000"/>
          <w:sz w:val="32"/>
          <w:szCs w:val="32"/>
        </w:rPr>
        <w:t>账</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户：</w:t>
      </w:r>
    </w:p>
    <w:p w:rsidR="00810052" w:rsidRDefault="00813EE1" w:rsidP="002872AC">
      <w:pPr>
        <w:autoSpaceDE w:val="0"/>
        <w:autoSpaceDN w:val="0"/>
        <w:adjustRightInd w:val="0"/>
        <w:spacing w:beforeLines="80" w:afterLines="50" w:line="360" w:lineRule="auto"/>
        <w:ind w:firstLineChars="200" w:firstLine="643"/>
        <w:outlineLvl w:val="0"/>
        <w:rPr>
          <w:rFonts w:ascii="黑体" w:eastAsia="黑体" w:hAnsi="黑体" w:cs="黑体"/>
          <w:b/>
          <w:bCs/>
          <w:color w:val="000000"/>
          <w:sz w:val="32"/>
          <w:szCs w:val="32"/>
          <w:lang w:val="zh-CN"/>
        </w:rPr>
      </w:pPr>
      <w:r>
        <w:rPr>
          <w:rFonts w:ascii="黑体" w:eastAsia="黑体" w:hAnsi="黑体" w:cs="黑体" w:hint="eastAsia"/>
          <w:b/>
          <w:bCs/>
          <w:color w:val="000000"/>
          <w:sz w:val="32"/>
          <w:szCs w:val="32"/>
          <w:lang w:val="zh-CN"/>
        </w:rPr>
        <w:t>三、权利与义务</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（一）乙方权利与义务：</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1.</w:t>
      </w:r>
      <w:r>
        <w:rPr>
          <w:rFonts w:ascii="仿宋" w:eastAsia="仿宋" w:hAnsi="仿宋" w:cs="仿宋" w:hint="eastAsia"/>
          <w:bCs/>
          <w:color w:val="000000"/>
          <w:sz w:val="32"/>
          <w:szCs w:val="32"/>
          <w:lang w:val="zh-CN"/>
        </w:rPr>
        <w:t>负责提供全程项目筹备、跟进与核对，保障项目如期完成。</w:t>
      </w:r>
    </w:p>
    <w:p w:rsidR="00810052" w:rsidRDefault="00813EE1">
      <w:pPr>
        <w:spacing w:line="360" w:lineRule="auto"/>
        <w:ind w:firstLineChars="200" w:firstLine="640"/>
        <w:textAlignment w:val="baseline"/>
        <w:rPr>
          <w:rFonts w:ascii="仿宋" w:eastAsia="仿宋" w:hAnsi="仿宋" w:cs="仿宋"/>
          <w:sz w:val="32"/>
          <w:szCs w:val="32"/>
        </w:rPr>
      </w:pPr>
      <w:r>
        <w:rPr>
          <w:rFonts w:ascii="仿宋" w:eastAsia="仿宋" w:hAnsi="仿宋" w:cs="仿宋" w:hint="eastAsia"/>
          <w:bCs/>
          <w:color w:val="000000"/>
          <w:sz w:val="32"/>
          <w:szCs w:val="32"/>
          <w:lang w:val="zh-CN"/>
        </w:rPr>
        <w:t>2.</w:t>
      </w:r>
      <w:r>
        <w:rPr>
          <w:rFonts w:ascii="仿宋" w:eastAsia="仿宋" w:hAnsi="仿宋" w:cs="仿宋" w:hint="eastAsia"/>
          <w:sz w:val="32"/>
          <w:szCs w:val="32"/>
        </w:rPr>
        <w:t>工作人员在节目创排，舞台布置期间住宿、交通及工作餐饮等所有费用均由乙方自行承担。</w:t>
      </w:r>
    </w:p>
    <w:p w:rsidR="00810052" w:rsidRDefault="00813EE1">
      <w:pPr>
        <w:spacing w:line="360" w:lineRule="auto"/>
        <w:ind w:firstLineChars="200" w:firstLine="640"/>
        <w:textAlignment w:val="baseline"/>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项目实施内容应健康、积极向上，与甲方共同确定合同项目的实施效果。</w:t>
      </w:r>
    </w:p>
    <w:p w:rsidR="00810052" w:rsidRDefault="00813EE1">
      <w:pPr>
        <w:spacing w:line="360" w:lineRule="auto"/>
        <w:ind w:firstLineChars="200" w:firstLine="640"/>
        <w:textAlignment w:val="baseline"/>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、会场及舞台装饰设计图纸经甲方确认后，乙方须按设计图纸进行制作、安装，并在甲方通知演出时间前一天完成。</w:t>
      </w:r>
    </w:p>
    <w:p w:rsidR="00810052" w:rsidRDefault="00813EE1">
      <w:pPr>
        <w:spacing w:line="360" w:lineRule="auto"/>
        <w:ind w:firstLineChars="200" w:firstLine="640"/>
        <w:textAlignment w:val="baseline"/>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、乙方负责施工现场及其施工人员的安全，由于乙方在施工过程中违反相关安全操作规定、消防条例，导致发生安全或火灾事故及其它责任事故，由乙方承担</w:t>
      </w:r>
      <w:r>
        <w:rPr>
          <w:rFonts w:ascii="仿宋" w:eastAsia="仿宋" w:hAnsi="仿宋" w:cs="仿宋" w:hint="eastAsia"/>
          <w:sz w:val="32"/>
          <w:szCs w:val="32"/>
        </w:rPr>
        <w:t>由此引的的全部经济损失。</w:t>
      </w:r>
    </w:p>
    <w:p w:rsidR="00810052" w:rsidRDefault="00813EE1">
      <w:pPr>
        <w:spacing w:line="360" w:lineRule="auto"/>
        <w:ind w:firstLineChars="200" w:firstLine="640"/>
        <w:textAlignment w:val="baseline"/>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有权要求甲方按时支付费用。</w:t>
      </w:r>
    </w:p>
    <w:p w:rsidR="00810052" w:rsidRDefault="00813EE1">
      <w:pPr>
        <w:spacing w:line="360" w:lineRule="auto"/>
        <w:ind w:firstLineChars="200" w:firstLine="640"/>
        <w:textAlignment w:val="baseline"/>
        <w:rPr>
          <w:rFonts w:ascii="仿宋" w:eastAsia="仿宋" w:hAnsi="仿宋" w:cs="仿宋"/>
          <w:bCs/>
          <w:color w:val="000000"/>
          <w:sz w:val="32"/>
          <w:szCs w:val="32"/>
        </w:rPr>
      </w:pPr>
      <w:r>
        <w:rPr>
          <w:rFonts w:ascii="仿宋" w:eastAsia="仿宋" w:hAnsi="仿宋" w:cs="仿宋" w:hint="eastAsia"/>
          <w:sz w:val="32"/>
          <w:szCs w:val="32"/>
        </w:rPr>
        <w:t>5.</w:t>
      </w:r>
      <w:r>
        <w:rPr>
          <w:rFonts w:ascii="仿宋" w:eastAsia="仿宋" w:hAnsi="仿宋" w:cs="仿宋" w:hint="eastAsia"/>
          <w:sz w:val="32"/>
          <w:szCs w:val="32"/>
        </w:rPr>
        <w:t>乙方提供的服务不符合本合同规定的，甲方有</w:t>
      </w:r>
      <w:r>
        <w:rPr>
          <w:rFonts w:ascii="仿宋" w:eastAsia="仿宋" w:hAnsi="仿宋" w:cs="仿宋" w:hint="eastAsia"/>
          <w:bCs/>
          <w:color w:val="000000"/>
          <w:sz w:val="32"/>
          <w:szCs w:val="32"/>
        </w:rPr>
        <w:t>权拒收，并且乙方须向甲方支付本合同总价</w:t>
      </w:r>
      <w:r>
        <w:rPr>
          <w:rFonts w:ascii="仿宋" w:eastAsia="仿宋" w:hAnsi="仿宋" w:cs="仿宋" w:hint="eastAsia"/>
          <w:bCs/>
          <w:color w:val="000000"/>
          <w:sz w:val="32"/>
          <w:szCs w:val="32"/>
        </w:rPr>
        <w:t>5%</w:t>
      </w:r>
      <w:r>
        <w:rPr>
          <w:rFonts w:ascii="仿宋" w:eastAsia="仿宋" w:hAnsi="仿宋" w:cs="仿宋" w:hint="eastAsia"/>
          <w:bCs/>
          <w:color w:val="000000"/>
          <w:sz w:val="32"/>
          <w:szCs w:val="32"/>
        </w:rPr>
        <w:t>的违约金。</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（二）甲方权利与义务：</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1.</w:t>
      </w:r>
      <w:r>
        <w:rPr>
          <w:rFonts w:ascii="仿宋" w:eastAsia="仿宋" w:hAnsi="仿宋" w:cs="仿宋" w:hint="eastAsia"/>
          <w:bCs/>
          <w:color w:val="000000"/>
          <w:sz w:val="32"/>
          <w:szCs w:val="32"/>
          <w:lang w:val="zh-CN"/>
        </w:rPr>
        <w:t>甲方需按照本合同约定向乙方支付项目费用。</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2.</w:t>
      </w:r>
      <w:r>
        <w:rPr>
          <w:rFonts w:ascii="仿宋" w:eastAsia="仿宋" w:hAnsi="仿宋" w:cs="仿宋" w:hint="eastAsia"/>
          <w:bCs/>
          <w:color w:val="000000"/>
          <w:sz w:val="32"/>
          <w:szCs w:val="32"/>
          <w:lang w:val="zh-CN"/>
        </w:rPr>
        <w:t>甲方有权实时监督项目进度，提出合理改进意见。</w:t>
      </w:r>
    </w:p>
    <w:p w:rsidR="00810052" w:rsidRDefault="00813EE1" w:rsidP="002872AC">
      <w:pPr>
        <w:autoSpaceDE w:val="0"/>
        <w:autoSpaceDN w:val="0"/>
        <w:adjustRightInd w:val="0"/>
        <w:spacing w:beforeLines="80" w:afterLines="50" w:line="360" w:lineRule="auto"/>
        <w:ind w:firstLineChars="200" w:firstLine="643"/>
        <w:outlineLvl w:val="0"/>
        <w:rPr>
          <w:rFonts w:ascii="黑体" w:eastAsia="黑体" w:hAnsi="黑体" w:cs="黑体"/>
          <w:b/>
          <w:bCs/>
          <w:color w:val="000000"/>
          <w:sz w:val="32"/>
          <w:szCs w:val="32"/>
          <w:lang w:val="zh-CN"/>
        </w:rPr>
      </w:pPr>
      <w:r>
        <w:rPr>
          <w:rFonts w:ascii="黑体" w:eastAsia="黑体" w:hAnsi="黑体" w:cs="黑体" w:hint="eastAsia"/>
          <w:b/>
          <w:bCs/>
          <w:color w:val="000000"/>
          <w:sz w:val="32"/>
          <w:szCs w:val="32"/>
          <w:lang w:val="zh-CN"/>
        </w:rPr>
        <w:t>四、保密条款</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1.</w:t>
      </w:r>
      <w:r>
        <w:rPr>
          <w:rFonts w:ascii="仿宋" w:eastAsia="仿宋" w:hAnsi="仿宋" w:cs="仿宋" w:hint="eastAsia"/>
          <w:bCs/>
          <w:color w:val="000000"/>
          <w:sz w:val="32"/>
          <w:szCs w:val="32"/>
          <w:lang w:val="zh-CN"/>
        </w:rPr>
        <w:t>甲乙双方一致同意，对在合作过程中及本合同签署及履行过程中所了解的双方的商业秘密和资料均负有保密义务。</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2.</w:t>
      </w:r>
      <w:r>
        <w:rPr>
          <w:rFonts w:ascii="仿宋" w:eastAsia="仿宋" w:hAnsi="仿宋" w:cs="仿宋" w:hint="eastAsia"/>
          <w:bCs/>
          <w:color w:val="000000"/>
          <w:sz w:val="32"/>
          <w:szCs w:val="32"/>
          <w:lang w:val="zh-CN"/>
        </w:rPr>
        <w:t>非因诉讼、仲裁等法律争议程序之需要或履行本合同需要以及合同相关方同意不得对第三方披露，否则应承担损害赔偿责任。</w:t>
      </w:r>
    </w:p>
    <w:p w:rsidR="00810052" w:rsidRDefault="00813EE1" w:rsidP="002872AC">
      <w:pPr>
        <w:autoSpaceDE w:val="0"/>
        <w:autoSpaceDN w:val="0"/>
        <w:adjustRightInd w:val="0"/>
        <w:spacing w:beforeLines="80" w:afterLines="50" w:line="360" w:lineRule="auto"/>
        <w:ind w:firstLineChars="200" w:firstLine="643"/>
        <w:outlineLvl w:val="0"/>
        <w:rPr>
          <w:rFonts w:ascii="黑体" w:eastAsia="黑体" w:hAnsi="黑体" w:cs="黑体"/>
          <w:b/>
          <w:bCs/>
          <w:color w:val="000000"/>
          <w:sz w:val="32"/>
          <w:szCs w:val="32"/>
          <w:lang w:val="zh-CN"/>
        </w:rPr>
      </w:pPr>
      <w:r>
        <w:rPr>
          <w:rFonts w:ascii="黑体" w:eastAsia="黑体" w:hAnsi="黑体" w:cs="黑体" w:hint="eastAsia"/>
          <w:b/>
          <w:bCs/>
          <w:color w:val="000000"/>
          <w:sz w:val="32"/>
          <w:szCs w:val="32"/>
          <w:lang w:val="zh-CN"/>
        </w:rPr>
        <w:t>五、合同生效</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1.</w:t>
      </w:r>
      <w:r>
        <w:rPr>
          <w:rFonts w:ascii="仿宋" w:eastAsia="仿宋" w:hAnsi="仿宋" w:cs="仿宋" w:hint="eastAsia"/>
          <w:bCs/>
          <w:color w:val="000000"/>
          <w:sz w:val="32"/>
          <w:szCs w:val="32"/>
          <w:lang w:val="zh-CN"/>
        </w:rPr>
        <w:t>本合同各个条款之间的效力独立，不受其他条款是否无效的影响。双方发生争议或诉讼期间，除有争议的条款外，其他条款继续有效。</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2.</w:t>
      </w:r>
      <w:r>
        <w:rPr>
          <w:rFonts w:ascii="仿宋" w:eastAsia="仿宋" w:hAnsi="仿宋" w:cs="仿宋" w:hint="eastAsia"/>
          <w:bCs/>
          <w:color w:val="000000"/>
          <w:sz w:val="32"/>
          <w:szCs w:val="32"/>
          <w:lang w:val="zh-CN"/>
        </w:rPr>
        <w:t>本合同经甲、乙双方授权代表人签字、加盖公章后生效。</w:t>
      </w:r>
    </w:p>
    <w:p w:rsidR="00810052" w:rsidRDefault="00813EE1">
      <w:pPr>
        <w:spacing w:line="360" w:lineRule="auto"/>
        <w:ind w:firstLineChars="200" w:firstLine="640"/>
        <w:textAlignment w:val="baseline"/>
        <w:rPr>
          <w:rFonts w:ascii="仿宋" w:eastAsia="仿宋" w:hAnsi="仿宋" w:cs="仿宋"/>
          <w:bCs/>
          <w:color w:val="000000"/>
          <w:sz w:val="32"/>
          <w:szCs w:val="32"/>
          <w:lang w:val="zh-CN"/>
        </w:rPr>
      </w:pPr>
      <w:r>
        <w:rPr>
          <w:rFonts w:ascii="仿宋" w:eastAsia="仿宋" w:hAnsi="仿宋" w:cs="仿宋" w:hint="eastAsia"/>
          <w:bCs/>
          <w:color w:val="000000"/>
          <w:sz w:val="32"/>
          <w:szCs w:val="32"/>
          <w:lang w:val="zh-CN"/>
        </w:rPr>
        <w:t>3.</w:t>
      </w:r>
      <w:r>
        <w:rPr>
          <w:rFonts w:ascii="仿宋" w:eastAsia="仿宋" w:hAnsi="仿宋" w:cs="仿宋" w:hint="eastAsia"/>
          <w:bCs/>
          <w:color w:val="000000"/>
          <w:sz w:val="32"/>
          <w:szCs w:val="32"/>
          <w:lang w:val="zh-CN"/>
        </w:rPr>
        <w:t>本合同一式</w:t>
      </w:r>
      <w:r>
        <w:rPr>
          <w:rFonts w:ascii="仿宋" w:eastAsia="仿宋" w:hAnsi="仿宋" w:cs="仿宋" w:hint="eastAsia"/>
          <w:bCs/>
          <w:color w:val="000000"/>
          <w:sz w:val="32"/>
          <w:szCs w:val="32"/>
          <w:lang w:val="zh-CN"/>
        </w:rPr>
        <w:t>四</w:t>
      </w:r>
      <w:r>
        <w:rPr>
          <w:rFonts w:ascii="仿宋" w:eastAsia="仿宋" w:hAnsi="仿宋" w:cs="仿宋" w:hint="eastAsia"/>
          <w:bCs/>
          <w:color w:val="000000"/>
          <w:sz w:val="32"/>
          <w:szCs w:val="32"/>
          <w:lang w:val="zh-CN"/>
        </w:rPr>
        <w:t>份，甲方三份、乙方一份，均具有同等法律效力。</w:t>
      </w:r>
    </w:p>
    <w:p w:rsidR="00810052" w:rsidRDefault="00810052">
      <w:pPr>
        <w:pStyle w:val="a0"/>
        <w:rPr>
          <w:lang w:val="zh-CN"/>
        </w:rPr>
      </w:pPr>
    </w:p>
    <w:p w:rsidR="00810052" w:rsidRDefault="00810052">
      <w:pPr>
        <w:pStyle w:val="a0"/>
        <w:rPr>
          <w:lang w:val="zh-CN"/>
        </w:rPr>
      </w:pPr>
    </w:p>
    <w:bookmarkEnd w:id="0"/>
    <w:bookmarkEnd w:id="1"/>
    <w:p w:rsidR="00810052" w:rsidRDefault="00813EE1">
      <w:pPr>
        <w:spacing w:line="360" w:lineRule="auto"/>
        <w:rPr>
          <w:rFonts w:ascii="仿宋" w:eastAsia="仿宋" w:hAnsi="仿宋" w:cs="仿宋"/>
          <w:sz w:val="32"/>
          <w:szCs w:val="32"/>
        </w:rPr>
      </w:pPr>
      <w:r>
        <w:rPr>
          <w:rFonts w:ascii="仿宋" w:eastAsia="仿宋" w:hAnsi="仿宋" w:cs="仿宋" w:hint="eastAsia"/>
          <w:sz w:val="32"/>
          <w:szCs w:val="32"/>
        </w:rPr>
        <w:lastRenderedPageBreak/>
        <w:t>甲方：</w:t>
      </w:r>
      <w:r>
        <w:rPr>
          <w:rFonts w:ascii="仿宋" w:eastAsia="仿宋" w:hAnsi="仿宋" w:cs="仿宋" w:hint="eastAsia"/>
          <w:sz w:val="32"/>
          <w:szCs w:val="32"/>
        </w:rPr>
        <w:t xml:space="preserve">                         </w:t>
      </w:r>
      <w:r>
        <w:rPr>
          <w:rFonts w:ascii="仿宋" w:eastAsia="仿宋" w:hAnsi="仿宋" w:cs="仿宋" w:hint="eastAsia"/>
          <w:sz w:val="32"/>
          <w:szCs w:val="32"/>
        </w:rPr>
        <w:t>乙方：</w:t>
      </w:r>
    </w:p>
    <w:p w:rsidR="00810052" w:rsidRDefault="00813EE1">
      <w:pPr>
        <w:spacing w:line="360" w:lineRule="auto"/>
        <w:rPr>
          <w:rFonts w:ascii="仿宋" w:eastAsia="仿宋" w:hAnsi="仿宋" w:cs="仿宋"/>
          <w:sz w:val="32"/>
          <w:szCs w:val="32"/>
        </w:rPr>
      </w:pPr>
      <w:r>
        <w:rPr>
          <w:rFonts w:ascii="仿宋" w:eastAsia="仿宋" w:hAnsi="仿宋" w:cs="仿宋" w:hint="eastAsia"/>
          <w:sz w:val="32"/>
          <w:szCs w:val="32"/>
        </w:rPr>
        <w:t>签名</w:t>
      </w:r>
      <w:r>
        <w:rPr>
          <w:rFonts w:ascii="仿宋" w:eastAsia="仿宋" w:hAnsi="仿宋" w:cs="仿宋" w:hint="eastAsia"/>
          <w:sz w:val="32"/>
          <w:szCs w:val="32"/>
        </w:rPr>
        <w:t>/</w:t>
      </w:r>
      <w:r>
        <w:rPr>
          <w:rFonts w:ascii="仿宋" w:eastAsia="仿宋" w:hAnsi="仿宋" w:cs="仿宋" w:hint="eastAsia"/>
          <w:sz w:val="32"/>
          <w:szCs w:val="32"/>
        </w:rPr>
        <w:t>盖章：</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签名</w:t>
      </w:r>
      <w:r>
        <w:rPr>
          <w:rFonts w:ascii="仿宋" w:eastAsia="仿宋" w:hAnsi="仿宋" w:cs="仿宋" w:hint="eastAsia"/>
          <w:sz w:val="32"/>
          <w:szCs w:val="32"/>
        </w:rPr>
        <w:t>/</w:t>
      </w:r>
      <w:r>
        <w:rPr>
          <w:rFonts w:ascii="仿宋" w:eastAsia="仿宋" w:hAnsi="仿宋" w:cs="仿宋" w:hint="eastAsia"/>
          <w:sz w:val="32"/>
          <w:szCs w:val="32"/>
        </w:rPr>
        <w:t>盖章：</w:t>
      </w:r>
    </w:p>
    <w:p w:rsidR="00810052" w:rsidRDefault="00810052">
      <w:pPr>
        <w:spacing w:line="360" w:lineRule="auto"/>
        <w:rPr>
          <w:rFonts w:ascii="仿宋" w:eastAsia="仿宋" w:hAnsi="仿宋" w:cs="仿宋"/>
          <w:sz w:val="32"/>
          <w:szCs w:val="32"/>
        </w:rPr>
      </w:pPr>
    </w:p>
    <w:p w:rsidR="00810052" w:rsidRDefault="00813EE1">
      <w:pPr>
        <w:spacing w:line="360" w:lineRule="auto"/>
        <w:ind w:firstLineChars="600" w:firstLine="1920"/>
        <w:jc w:val="lef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hint="eastAsia"/>
          <w:sz w:val="32"/>
          <w:szCs w:val="32"/>
        </w:rPr>
        <w:t>期：</w:t>
      </w:r>
    </w:p>
    <w:p w:rsidR="00810052" w:rsidRDefault="00810052">
      <w:pPr>
        <w:jc w:val="right"/>
      </w:pPr>
    </w:p>
    <w:p w:rsidR="00810052" w:rsidRDefault="00810052">
      <w:pPr>
        <w:pStyle w:val="a0"/>
      </w:pPr>
    </w:p>
    <w:p w:rsidR="00810052" w:rsidRDefault="00810052"/>
    <w:p w:rsidR="00810052" w:rsidRDefault="00810052">
      <w:pPr>
        <w:pStyle w:val="a0"/>
      </w:pPr>
    </w:p>
    <w:p w:rsidR="00810052" w:rsidRDefault="00810052"/>
    <w:p w:rsidR="00810052" w:rsidRDefault="00810052">
      <w:pPr>
        <w:pStyle w:val="a0"/>
      </w:pPr>
    </w:p>
    <w:p w:rsidR="00810052" w:rsidRDefault="00810052">
      <w:pPr>
        <w:rPr>
          <w:lang w:val="zh-CN"/>
        </w:rPr>
      </w:pPr>
    </w:p>
    <w:sectPr w:rsidR="00810052" w:rsidSect="00810052">
      <w:headerReference w:type="default" r:id="rId7"/>
      <w:footerReference w:type="default" r:id="rId8"/>
      <w:pgSz w:w="12240" w:h="15840"/>
      <w:pgMar w:top="1440" w:right="1800" w:bottom="1440" w:left="1800" w:header="72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E1" w:rsidRDefault="00813EE1" w:rsidP="00810052">
      <w:r>
        <w:separator/>
      </w:r>
    </w:p>
  </w:endnote>
  <w:endnote w:type="continuationSeparator" w:id="0">
    <w:p w:rsidR="00813EE1" w:rsidRDefault="00813EE1" w:rsidP="00810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MS Mincho"/>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52" w:rsidRDefault="00810052">
    <w:pPr>
      <w:pStyle w:val="a7"/>
      <w:wordWrap w:val="0"/>
      <w:ind w:right="542"/>
      <w:jc w:val="right"/>
      <w:rPr>
        <w:b/>
        <w:i/>
      </w:rPr>
    </w:pPr>
  </w:p>
  <w:p w:rsidR="00810052" w:rsidRDefault="00810052">
    <w:pPr>
      <w:pStyle w:val="a7"/>
      <w:ind w:right="542"/>
      <w:jc w:val="right"/>
      <w:rPr>
        <w:b/>
        <w:i/>
      </w:rPr>
    </w:pPr>
    <w:r w:rsidRPr="00810052">
      <w:pict>
        <v:shapetype id="_x0000_t202" coordsize="21600,21600" o:spt="202" path="m,l,21600r21600,l21600,xe">
          <v:stroke joinstyle="miter"/>
          <v:path gradientshapeok="t" o:connecttype="rect"/>
        </v:shapetype>
        <v:shape id="_x0000_s4097" type="#_x0000_t202" style="position:absolute;left:0;text-align:left;margin-left:0;margin-top:0;width:76.65pt;height:11.65pt;z-index:251659264;mso-wrap-style:none;mso-position-horizontal:center;mso-position-horizontal-relative:margin" o:gfxdata="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2q7wN0QAAAAQBAAAPAAAAAAAAAAEAIAAAACIAAABkcnMv&#10;ZG93bnJldi54bWxQSwECFAAUAAAACACHTuJA/9DMbNEBAACaAwAADgAAAAAAAAABACAAAAAgAQAA&#10;ZHJzL2Uyb0RvYy54bWxQSwUGAAAAAAYABgBZAQAAYwUAAAAA&#10;" filled="f" stroked="f">
          <v:textbox style="mso-fit-shape-to-text:t" inset="0,0,0,0">
            <w:txbxContent>
              <w:p w:rsidR="00810052" w:rsidRDefault="00813EE1">
                <w:pPr>
                  <w:pStyle w:val="a7"/>
                  <w:ind w:right="542"/>
                  <w:jc w:val="right"/>
                </w:pPr>
                <w:r>
                  <w:rPr>
                    <w:rStyle w:val="ab"/>
                    <w:rFonts w:hint="eastAsia"/>
                  </w:rPr>
                  <w:t>第</w:t>
                </w:r>
                <w:r w:rsidR="00810052">
                  <w:fldChar w:fldCharType="begin"/>
                </w:r>
                <w:r>
                  <w:rPr>
                    <w:rStyle w:val="ab"/>
                  </w:rPr>
                  <w:instrText xml:space="preserve"> PAGE </w:instrText>
                </w:r>
                <w:r w:rsidR="00810052">
                  <w:fldChar w:fldCharType="separate"/>
                </w:r>
                <w:r w:rsidR="002872AC">
                  <w:rPr>
                    <w:rStyle w:val="ab"/>
                    <w:noProof/>
                  </w:rPr>
                  <w:t>1</w:t>
                </w:r>
                <w:r w:rsidR="00810052">
                  <w:fldChar w:fldCharType="end"/>
                </w:r>
                <w:r>
                  <w:rPr>
                    <w:rStyle w:val="ab"/>
                    <w:rFonts w:hint="eastAsia"/>
                  </w:rPr>
                  <w:t>页</w:t>
                </w:r>
                <w:r>
                  <w:rPr>
                    <w:rStyle w:val="ab"/>
                    <w:rFonts w:hint="eastAsia"/>
                  </w:rPr>
                  <w:t xml:space="preserve"> </w:t>
                </w:r>
                <w:r>
                  <w:rPr>
                    <w:rStyle w:val="ab"/>
                    <w:rFonts w:hint="eastAsia"/>
                  </w:rPr>
                  <w:t>共</w:t>
                </w:r>
                <w:r w:rsidR="00810052">
                  <w:fldChar w:fldCharType="begin"/>
                </w:r>
                <w:r>
                  <w:rPr>
                    <w:rStyle w:val="ab"/>
                  </w:rPr>
                  <w:instrText xml:space="preserve"> NUMPAGES </w:instrText>
                </w:r>
                <w:r w:rsidR="00810052">
                  <w:fldChar w:fldCharType="separate"/>
                </w:r>
                <w:r w:rsidR="002872AC">
                  <w:rPr>
                    <w:rStyle w:val="ab"/>
                    <w:noProof/>
                  </w:rPr>
                  <w:t>4</w:t>
                </w:r>
                <w:r w:rsidR="00810052">
                  <w:fldChar w:fldCharType="end"/>
                </w:r>
                <w:r>
                  <w:rPr>
                    <w:rStyle w:val="ab"/>
                    <w:rFonts w:hint="eastAsia"/>
                  </w:rPr>
                  <w:t>页</w:t>
                </w:r>
              </w:p>
            </w:txbxContent>
          </v:textbox>
          <w10:wrap anchorx="margin"/>
        </v:shape>
      </w:pict>
    </w:r>
  </w:p>
  <w:p w:rsidR="00810052" w:rsidRDefault="00813EE1">
    <w:pPr>
      <w:pStyle w:val="a7"/>
      <w:ind w:right="542" w:firstLineChars="2250" w:firstLine="4050"/>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E1" w:rsidRDefault="00813EE1" w:rsidP="00810052">
      <w:r>
        <w:separator/>
      </w:r>
    </w:p>
  </w:footnote>
  <w:footnote w:type="continuationSeparator" w:id="0">
    <w:p w:rsidR="00813EE1" w:rsidRDefault="00813EE1" w:rsidP="00810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52" w:rsidRDefault="00810052">
    <w:pPr>
      <w:snapToGrid w:val="0"/>
      <w:spacing w:line="360" w:lineRule="auto"/>
      <w:jc w:val="right"/>
      <w:rPr>
        <w:rFonts w:ascii="楷体_GB2312" w:eastAsia="楷体_GB2312" w:hAnsi="宋体"/>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I1YmI5OWRkMTA5YWNjYzZiODEzYmFiMjFiYmI5Y2YifQ=="/>
  </w:docVars>
  <w:rsids>
    <w:rsidRoot w:val="00172A27"/>
    <w:rsid w:val="000059C8"/>
    <w:rsid w:val="00006CBB"/>
    <w:rsid w:val="000075C2"/>
    <w:rsid w:val="00017A79"/>
    <w:rsid w:val="000233CB"/>
    <w:rsid w:val="000313CF"/>
    <w:rsid w:val="00031A1E"/>
    <w:rsid w:val="00033784"/>
    <w:rsid w:val="00052706"/>
    <w:rsid w:val="00054E74"/>
    <w:rsid w:val="000638BC"/>
    <w:rsid w:val="000770B2"/>
    <w:rsid w:val="00080591"/>
    <w:rsid w:val="00092305"/>
    <w:rsid w:val="00092AE3"/>
    <w:rsid w:val="000A0D60"/>
    <w:rsid w:val="000A4BB0"/>
    <w:rsid w:val="000B721C"/>
    <w:rsid w:val="000D231C"/>
    <w:rsid w:val="000D3273"/>
    <w:rsid w:val="000E311A"/>
    <w:rsid w:val="001057BB"/>
    <w:rsid w:val="00111690"/>
    <w:rsid w:val="00116901"/>
    <w:rsid w:val="00125888"/>
    <w:rsid w:val="00137CCC"/>
    <w:rsid w:val="00142C12"/>
    <w:rsid w:val="00150D0B"/>
    <w:rsid w:val="001606A3"/>
    <w:rsid w:val="00167B3E"/>
    <w:rsid w:val="00172A27"/>
    <w:rsid w:val="00174242"/>
    <w:rsid w:val="00177916"/>
    <w:rsid w:val="00177D96"/>
    <w:rsid w:val="001820F1"/>
    <w:rsid w:val="001A0AA8"/>
    <w:rsid w:val="001A1FB4"/>
    <w:rsid w:val="001B254A"/>
    <w:rsid w:val="001C309A"/>
    <w:rsid w:val="00202D84"/>
    <w:rsid w:val="00204558"/>
    <w:rsid w:val="0021482A"/>
    <w:rsid w:val="00214C6F"/>
    <w:rsid w:val="002275A7"/>
    <w:rsid w:val="002328F2"/>
    <w:rsid w:val="00237B30"/>
    <w:rsid w:val="00243DE0"/>
    <w:rsid w:val="002440F9"/>
    <w:rsid w:val="00252180"/>
    <w:rsid w:val="00280D01"/>
    <w:rsid w:val="002872AC"/>
    <w:rsid w:val="00291007"/>
    <w:rsid w:val="00291023"/>
    <w:rsid w:val="002970D1"/>
    <w:rsid w:val="002A0D95"/>
    <w:rsid w:val="002C71F1"/>
    <w:rsid w:val="002E750F"/>
    <w:rsid w:val="00332A2D"/>
    <w:rsid w:val="0037074B"/>
    <w:rsid w:val="00383387"/>
    <w:rsid w:val="003B4F27"/>
    <w:rsid w:val="003C29A7"/>
    <w:rsid w:val="003C4CCC"/>
    <w:rsid w:val="003D51BE"/>
    <w:rsid w:val="003E0CAE"/>
    <w:rsid w:val="003E2CD1"/>
    <w:rsid w:val="0041233A"/>
    <w:rsid w:val="00425E62"/>
    <w:rsid w:val="0042790F"/>
    <w:rsid w:val="00445391"/>
    <w:rsid w:val="00463282"/>
    <w:rsid w:val="00463D0F"/>
    <w:rsid w:val="004767D4"/>
    <w:rsid w:val="004769CC"/>
    <w:rsid w:val="00476CBD"/>
    <w:rsid w:val="00496CA6"/>
    <w:rsid w:val="004A0DB2"/>
    <w:rsid w:val="004A1C24"/>
    <w:rsid w:val="004A39C6"/>
    <w:rsid w:val="004A69CA"/>
    <w:rsid w:val="004A6EBF"/>
    <w:rsid w:val="004C125B"/>
    <w:rsid w:val="004C4142"/>
    <w:rsid w:val="004C448D"/>
    <w:rsid w:val="004D2703"/>
    <w:rsid w:val="004D2D12"/>
    <w:rsid w:val="00515B61"/>
    <w:rsid w:val="00525AE9"/>
    <w:rsid w:val="00525ECF"/>
    <w:rsid w:val="0053116F"/>
    <w:rsid w:val="00552BAC"/>
    <w:rsid w:val="005545A2"/>
    <w:rsid w:val="00555AF2"/>
    <w:rsid w:val="00557E28"/>
    <w:rsid w:val="0057413D"/>
    <w:rsid w:val="00574F71"/>
    <w:rsid w:val="00583629"/>
    <w:rsid w:val="005A703D"/>
    <w:rsid w:val="005B446F"/>
    <w:rsid w:val="005D118C"/>
    <w:rsid w:val="005E14AF"/>
    <w:rsid w:val="005E59BF"/>
    <w:rsid w:val="00610B6F"/>
    <w:rsid w:val="006171B0"/>
    <w:rsid w:val="0063137F"/>
    <w:rsid w:val="006350D0"/>
    <w:rsid w:val="00642B8E"/>
    <w:rsid w:val="00656D1A"/>
    <w:rsid w:val="00681FB3"/>
    <w:rsid w:val="006A1605"/>
    <w:rsid w:val="006B14B4"/>
    <w:rsid w:val="006E06BD"/>
    <w:rsid w:val="00700FE2"/>
    <w:rsid w:val="00732147"/>
    <w:rsid w:val="00733E5E"/>
    <w:rsid w:val="007477C0"/>
    <w:rsid w:val="00755393"/>
    <w:rsid w:val="00755B45"/>
    <w:rsid w:val="00760AB1"/>
    <w:rsid w:val="00774616"/>
    <w:rsid w:val="007857DA"/>
    <w:rsid w:val="007B6F99"/>
    <w:rsid w:val="007D2277"/>
    <w:rsid w:val="007E7013"/>
    <w:rsid w:val="0080031D"/>
    <w:rsid w:val="00803288"/>
    <w:rsid w:val="00810052"/>
    <w:rsid w:val="00813EE1"/>
    <w:rsid w:val="00842E17"/>
    <w:rsid w:val="0088338A"/>
    <w:rsid w:val="00884B4C"/>
    <w:rsid w:val="008A5785"/>
    <w:rsid w:val="008E60A8"/>
    <w:rsid w:val="008F05F2"/>
    <w:rsid w:val="008F1494"/>
    <w:rsid w:val="008F275C"/>
    <w:rsid w:val="00900B78"/>
    <w:rsid w:val="00902964"/>
    <w:rsid w:val="00907786"/>
    <w:rsid w:val="00916A8B"/>
    <w:rsid w:val="0092434F"/>
    <w:rsid w:val="00945687"/>
    <w:rsid w:val="009756D5"/>
    <w:rsid w:val="00983FCE"/>
    <w:rsid w:val="009B2802"/>
    <w:rsid w:val="009C63BB"/>
    <w:rsid w:val="009D7909"/>
    <w:rsid w:val="00A37D63"/>
    <w:rsid w:val="00A44468"/>
    <w:rsid w:val="00A6255F"/>
    <w:rsid w:val="00A723AE"/>
    <w:rsid w:val="00A8275A"/>
    <w:rsid w:val="00A84478"/>
    <w:rsid w:val="00A8549C"/>
    <w:rsid w:val="00A9664E"/>
    <w:rsid w:val="00AA0AE6"/>
    <w:rsid w:val="00AD5017"/>
    <w:rsid w:val="00AE093C"/>
    <w:rsid w:val="00AE4201"/>
    <w:rsid w:val="00AE6FD6"/>
    <w:rsid w:val="00B004B0"/>
    <w:rsid w:val="00B13E69"/>
    <w:rsid w:val="00B346BA"/>
    <w:rsid w:val="00B51150"/>
    <w:rsid w:val="00B63416"/>
    <w:rsid w:val="00B74F77"/>
    <w:rsid w:val="00B80446"/>
    <w:rsid w:val="00BB3468"/>
    <w:rsid w:val="00BB4937"/>
    <w:rsid w:val="00BC15C3"/>
    <w:rsid w:val="00BC435E"/>
    <w:rsid w:val="00BF4D79"/>
    <w:rsid w:val="00C47FA8"/>
    <w:rsid w:val="00C54147"/>
    <w:rsid w:val="00C63F58"/>
    <w:rsid w:val="00C87C49"/>
    <w:rsid w:val="00CC4910"/>
    <w:rsid w:val="00CC59AC"/>
    <w:rsid w:val="00D061CB"/>
    <w:rsid w:val="00D17973"/>
    <w:rsid w:val="00D24813"/>
    <w:rsid w:val="00D30A7A"/>
    <w:rsid w:val="00D47F68"/>
    <w:rsid w:val="00D63A8D"/>
    <w:rsid w:val="00D63D8F"/>
    <w:rsid w:val="00D65AD7"/>
    <w:rsid w:val="00D73570"/>
    <w:rsid w:val="00D75818"/>
    <w:rsid w:val="00D81454"/>
    <w:rsid w:val="00D9749C"/>
    <w:rsid w:val="00DA3EC7"/>
    <w:rsid w:val="00DB04BD"/>
    <w:rsid w:val="00DB69E4"/>
    <w:rsid w:val="00DC1659"/>
    <w:rsid w:val="00DD6837"/>
    <w:rsid w:val="00DF70DA"/>
    <w:rsid w:val="00E10CC0"/>
    <w:rsid w:val="00E15CF1"/>
    <w:rsid w:val="00E24327"/>
    <w:rsid w:val="00E34B4D"/>
    <w:rsid w:val="00E52AEB"/>
    <w:rsid w:val="00E55F84"/>
    <w:rsid w:val="00E6232E"/>
    <w:rsid w:val="00E93A93"/>
    <w:rsid w:val="00EA223A"/>
    <w:rsid w:val="00EB2677"/>
    <w:rsid w:val="00EC54B3"/>
    <w:rsid w:val="00EE4FC9"/>
    <w:rsid w:val="00F2715F"/>
    <w:rsid w:val="00F377E4"/>
    <w:rsid w:val="00F37A87"/>
    <w:rsid w:val="00F65BA0"/>
    <w:rsid w:val="00F662AC"/>
    <w:rsid w:val="00F938C4"/>
    <w:rsid w:val="00FA75D7"/>
    <w:rsid w:val="00FB03CE"/>
    <w:rsid w:val="00FB317E"/>
    <w:rsid w:val="00FB4317"/>
    <w:rsid w:val="00FB4380"/>
    <w:rsid w:val="00FB71F3"/>
    <w:rsid w:val="017721B7"/>
    <w:rsid w:val="0A6F1C48"/>
    <w:rsid w:val="0A7133B9"/>
    <w:rsid w:val="0A781C8A"/>
    <w:rsid w:val="0EF241F7"/>
    <w:rsid w:val="13CD4F5E"/>
    <w:rsid w:val="1648117B"/>
    <w:rsid w:val="165032D7"/>
    <w:rsid w:val="197A08EF"/>
    <w:rsid w:val="1BA964B1"/>
    <w:rsid w:val="20427CF1"/>
    <w:rsid w:val="21DB07C2"/>
    <w:rsid w:val="25193005"/>
    <w:rsid w:val="252B7174"/>
    <w:rsid w:val="2EE55375"/>
    <w:rsid w:val="31FF750E"/>
    <w:rsid w:val="392316EE"/>
    <w:rsid w:val="3C661445"/>
    <w:rsid w:val="416433ED"/>
    <w:rsid w:val="42436A25"/>
    <w:rsid w:val="440D461C"/>
    <w:rsid w:val="4751096A"/>
    <w:rsid w:val="4888773B"/>
    <w:rsid w:val="491650EE"/>
    <w:rsid w:val="497C6415"/>
    <w:rsid w:val="4AB83ECF"/>
    <w:rsid w:val="4B1C342C"/>
    <w:rsid w:val="4C8D20A3"/>
    <w:rsid w:val="502D5B27"/>
    <w:rsid w:val="50BC1276"/>
    <w:rsid w:val="513C5F93"/>
    <w:rsid w:val="54D160E2"/>
    <w:rsid w:val="54D60D63"/>
    <w:rsid w:val="56D27CCE"/>
    <w:rsid w:val="57124D53"/>
    <w:rsid w:val="58582145"/>
    <w:rsid w:val="5D4F0968"/>
    <w:rsid w:val="62FD02C7"/>
    <w:rsid w:val="6BC93D43"/>
    <w:rsid w:val="6EF8402E"/>
    <w:rsid w:val="718D5626"/>
    <w:rsid w:val="75333CAD"/>
    <w:rsid w:val="7A3D7AB8"/>
    <w:rsid w:val="7DFE2C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iPriority="99"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10052"/>
    <w:pPr>
      <w:widowControl w:val="0"/>
      <w:jc w:val="both"/>
    </w:pPr>
    <w:rPr>
      <w:kern w:val="2"/>
      <w:sz w:val="21"/>
      <w:szCs w:val="24"/>
    </w:rPr>
  </w:style>
  <w:style w:type="paragraph" w:styleId="1">
    <w:name w:val="heading 1"/>
    <w:basedOn w:val="a"/>
    <w:next w:val="a"/>
    <w:qFormat/>
    <w:rsid w:val="00810052"/>
    <w:pPr>
      <w:keepNext/>
      <w:keepLines/>
      <w:spacing w:before="340" w:after="330" w:line="576" w:lineRule="auto"/>
      <w:outlineLvl w:val="0"/>
    </w:pPr>
    <w:rPr>
      <w:b/>
      <w:bCs/>
      <w:kern w:val="44"/>
      <w:sz w:val="44"/>
      <w:szCs w:val="44"/>
    </w:rPr>
  </w:style>
  <w:style w:type="paragraph" w:styleId="3">
    <w:name w:val="heading 3"/>
    <w:basedOn w:val="a"/>
    <w:next w:val="a"/>
    <w:qFormat/>
    <w:rsid w:val="00810052"/>
    <w:pPr>
      <w:keepNext/>
      <w:keepLines/>
      <w:spacing w:before="260" w:after="260" w:line="413"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rsid w:val="00810052"/>
    <w:pPr>
      <w:ind w:firstLine="420"/>
    </w:pPr>
    <w:rPr>
      <w:sz w:val="20"/>
    </w:rPr>
  </w:style>
  <w:style w:type="paragraph" w:styleId="a4">
    <w:name w:val="Document Map"/>
    <w:basedOn w:val="a"/>
    <w:qFormat/>
    <w:rsid w:val="00810052"/>
    <w:pPr>
      <w:shd w:val="clear" w:color="auto" w:fill="000080"/>
    </w:pPr>
  </w:style>
  <w:style w:type="paragraph" w:styleId="a5">
    <w:name w:val="Body Text"/>
    <w:basedOn w:val="a"/>
    <w:qFormat/>
    <w:rsid w:val="00810052"/>
    <w:pPr>
      <w:spacing w:after="120"/>
    </w:pPr>
    <w:rPr>
      <w:sz w:val="20"/>
    </w:rPr>
  </w:style>
  <w:style w:type="paragraph" w:styleId="a6">
    <w:name w:val="Balloon Text"/>
    <w:basedOn w:val="a"/>
    <w:qFormat/>
    <w:rsid w:val="00810052"/>
    <w:rPr>
      <w:sz w:val="18"/>
      <w:szCs w:val="18"/>
    </w:rPr>
  </w:style>
  <w:style w:type="paragraph" w:styleId="a7">
    <w:name w:val="footer"/>
    <w:basedOn w:val="a"/>
    <w:qFormat/>
    <w:rsid w:val="00810052"/>
    <w:pPr>
      <w:tabs>
        <w:tab w:val="center" w:pos="4153"/>
        <w:tab w:val="right" w:pos="8306"/>
      </w:tabs>
      <w:snapToGrid w:val="0"/>
      <w:jc w:val="left"/>
    </w:pPr>
    <w:rPr>
      <w:sz w:val="18"/>
      <w:szCs w:val="18"/>
    </w:rPr>
  </w:style>
  <w:style w:type="paragraph" w:styleId="a8">
    <w:name w:val="header"/>
    <w:basedOn w:val="a"/>
    <w:qFormat/>
    <w:rsid w:val="0081005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rsid w:val="008100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qFormat/>
    <w:rsid w:val="00810052"/>
    <w:pPr>
      <w:widowControl/>
      <w:spacing w:before="100" w:beforeAutospacing="1" w:after="100" w:afterAutospacing="1"/>
      <w:jc w:val="left"/>
    </w:pPr>
    <w:rPr>
      <w:rFonts w:ascii="宋体" w:hAnsi="宋体" w:cs="宋体"/>
      <w:kern w:val="0"/>
      <w:sz w:val="24"/>
    </w:rPr>
  </w:style>
  <w:style w:type="character" w:styleId="aa">
    <w:name w:val="Strong"/>
    <w:qFormat/>
    <w:rsid w:val="00810052"/>
    <w:rPr>
      <w:b/>
      <w:bCs/>
    </w:rPr>
  </w:style>
  <w:style w:type="character" w:styleId="ab">
    <w:name w:val="page number"/>
    <w:basedOn w:val="a1"/>
    <w:qFormat/>
    <w:rsid w:val="00810052"/>
  </w:style>
  <w:style w:type="paragraph" w:styleId="ac">
    <w:name w:val="List Paragraph"/>
    <w:basedOn w:val="a"/>
    <w:uiPriority w:val="99"/>
    <w:unhideWhenUsed/>
    <w:qFormat/>
    <w:rsid w:val="0081005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Words>
  <Characters>985</Characters>
  <Application>Microsoft Office Word</Application>
  <DocSecurity>0</DocSecurity>
  <Lines>8</Lines>
  <Paragraphs>2</Paragraphs>
  <ScaleCrop>false</ScaleCrop>
  <Company>Microsoft</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李裕祥</cp:lastModifiedBy>
  <cp:revision>10</cp:revision>
  <cp:lastPrinted>2021-11-25T06:45:00Z</cp:lastPrinted>
  <dcterms:created xsi:type="dcterms:W3CDTF">2023-10-30T08:30:00Z</dcterms:created>
  <dcterms:modified xsi:type="dcterms:W3CDTF">2023-12-14T02:28:00Z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C04449414F8242ACA92D55CB4E2D25D6_13</vt:lpwstr>
  </property>
</Properties>
</file>