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38" w:rsidRPr="00A86A38" w:rsidRDefault="00A86A38" w:rsidP="00A86A38">
      <w:pPr>
        <w:pStyle w:val="aa"/>
        <w:ind w:firstLine="0"/>
        <w:rPr>
          <w:rFonts w:ascii="仿宋_GB2312" w:eastAsia="仿宋_GB2312" w:hint="eastAsia"/>
          <w:sz w:val="32"/>
          <w:szCs w:val="32"/>
        </w:rPr>
      </w:pPr>
      <w:r w:rsidRPr="00A86A38">
        <w:rPr>
          <w:rFonts w:ascii="仿宋_GB2312" w:eastAsia="仿宋_GB2312" w:hint="eastAsia"/>
          <w:sz w:val="32"/>
          <w:szCs w:val="32"/>
        </w:rPr>
        <w:t>附件4</w:t>
      </w:r>
    </w:p>
    <w:p w:rsidR="00A86A38" w:rsidRDefault="00A86A38" w:rsidP="00A86A38">
      <w:pPr>
        <w:pStyle w:val="aa"/>
        <w:rPr>
          <w:rFonts w:hint="eastAsia"/>
        </w:rPr>
      </w:pPr>
    </w:p>
    <w:p w:rsidR="00A04810" w:rsidRPr="00A04810" w:rsidRDefault="00A04810" w:rsidP="00C04B91">
      <w:pPr>
        <w:spacing w:line="560" w:lineRule="exact"/>
        <w:jc w:val="center"/>
        <w:rPr>
          <w:rFonts w:asciiTheme="majorEastAsia" w:eastAsiaTheme="majorEastAsia" w:hAnsiTheme="majorEastAsia" w:cstheme="majorEastAsia"/>
          <w:b/>
          <w:sz w:val="44"/>
          <w:szCs w:val="44"/>
        </w:rPr>
      </w:pPr>
      <w:r w:rsidRPr="00A04810">
        <w:rPr>
          <w:rFonts w:asciiTheme="majorEastAsia" w:eastAsiaTheme="majorEastAsia" w:hAnsiTheme="majorEastAsia" w:cstheme="majorEastAsia" w:hint="eastAsia"/>
          <w:b/>
          <w:sz w:val="44"/>
          <w:szCs w:val="44"/>
        </w:rPr>
        <w:t>广东省梅州监狱</w:t>
      </w:r>
      <w:r w:rsidR="00C04B91" w:rsidRPr="00C04B91">
        <w:rPr>
          <w:rFonts w:asciiTheme="majorEastAsia" w:eastAsiaTheme="majorEastAsia" w:hAnsiTheme="majorEastAsia" w:cstheme="majorEastAsia" w:hint="eastAsia"/>
          <w:b/>
          <w:sz w:val="44"/>
          <w:szCs w:val="44"/>
        </w:rPr>
        <w:t>监管区办公场所加装门禁项目</w:t>
      </w:r>
      <w:r w:rsidRPr="00A04810">
        <w:rPr>
          <w:rFonts w:asciiTheme="majorEastAsia" w:eastAsiaTheme="majorEastAsia" w:hAnsiTheme="majorEastAsia" w:cstheme="majorEastAsia" w:hint="eastAsia"/>
          <w:b/>
          <w:sz w:val="44"/>
          <w:szCs w:val="44"/>
        </w:rPr>
        <w:t>采购合同</w:t>
      </w:r>
      <w:r>
        <w:rPr>
          <w:rFonts w:asciiTheme="majorEastAsia" w:eastAsiaTheme="majorEastAsia" w:hAnsiTheme="majorEastAsia" w:cstheme="majorEastAsia" w:hint="eastAsia"/>
          <w:b/>
          <w:sz w:val="44"/>
          <w:szCs w:val="44"/>
        </w:rPr>
        <w:t>（模板）</w:t>
      </w:r>
    </w:p>
    <w:p w:rsidR="00A04810" w:rsidRPr="008F7D54" w:rsidRDefault="00A04810" w:rsidP="008F7D54">
      <w:pPr>
        <w:spacing w:after="0" w:line="560" w:lineRule="exact"/>
        <w:rPr>
          <w:rFonts w:ascii="仿宋_GB2312" w:eastAsia="仿宋_GB2312" w:hAnsi="宋体"/>
          <w:sz w:val="28"/>
          <w:szCs w:val="28"/>
        </w:rPr>
      </w:pPr>
      <w:r w:rsidRPr="008F7D54">
        <w:rPr>
          <w:rFonts w:ascii="仿宋_GB2312" w:eastAsia="仿宋_GB2312" w:hAnsi="宋体" w:hint="eastAsia"/>
          <w:sz w:val="28"/>
          <w:szCs w:val="28"/>
        </w:rPr>
        <w:t>合同编号：</w:t>
      </w:r>
    </w:p>
    <w:p w:rsidR="007D3E38" w:rsidRPr="008F7D54" w:rsidRDefault="00AB4B7C" w:rsidP="008F7D54">
      <w:pPr>
        <w:spacing w:after="0" w:line="560" w:lineRule="exact"/>
        <w:rPr>
          <w:rFonts w:ascii="仿宋_GB2312" w:eastAsia="仿宋_GB2312" w:hAnsi="宋体"/>
          <w:sz w:val="28"/>
          <w:szCs w:val="28"/>
        </w:rPr>
      </w:pPr>
      <w:r w:rsidRPr="008F7D54">
        <w:rPr>
          <w:rFonts w:ascii="仿宋_GB2312" w:eastAsia="仿宋_GB2312" w:hAnsi="宋体" w:hint="eastAsia"/>
          <w:sz w:val="28"/>
          <w:szCs w:val="28"/>
        </w:rPr>
        <w:t xml:space="preserve">甲方：           </w:t>
      </w:r>
    </w:p>
    <w:p w:rsidR="007D3E38" w:rsidRPr="008F7D54" w:rsidRDefault="00AB4B7C" w:rsidP="008F7D54">
      <w:pPr>
        <w:spacing w:after="0" w:line="560" w:lineRule="exact"/>
        <w:rPr>
          <w:rFonts w:ascii="仿宋_GB2312" w:eastAsia="仿宋_GB2312" w:hAnsi="宋体"/>
          <w:sz w:val="28"/>
          <w:szCs w:val="28"/>
        </w:rPr>
      </w:pPr>
      <w:r w:rsidRPr="008F7D54">
        <w:rPr>
          <w:rFonts w:ascii="仿宋_GB2312" w:eastAsia="仿宋_GB2312" w:hAnsi="宋体" w:hint="eastAsia"/>
          <w:sz w:val="28"/>
          <w:szCs w:val="28"/>
        </w:rPr>
        <w:t>乙方：</w:t>
      </w:r>
    </w:p>
    <w:p w:rsidR="007D3E38" w:rsidRPr="008F7D54" w:rsidRDefault="00AB4B7C" w:rsidP="008F7D54">
      <w:pPr>
        <w:spacing w:after="0" w:line="560" w:lineRule="exact"/>
        <w:ind w:firstLineChars="200" w:firstLine="560"/>
        <w:rPr>
          <w:rFonts w:ascii="仿宋_GB2312" w:eastAsia="仿宋_GB2312" w:hAnsi="宋体"/>
          <w:sz w:val="28"/>
          <w:szCs w:val="28"/>
        </w:rPr>
      </w:pPr>
      <w:r w:rsidRPr="008F7D54">
        <w:rPr>
          <w:rFonts w:ascii="仿宋_GB2312" w:eastAsia="仿宋_GB2312" w:hAnsi="宋体" w:hint="eastAsia"/>
          <w:sz w:val="28"/>
          <w:szCs w:val="28"/>
        </w:rPr>
        <w:t xml:space="preserve">为了保护甲乙双方合法权益，根据《中华人民共和国政府采购法》、《中华人民共和国民法典》等相关法律、法规的规定，签订本合同，并共同遵守。 </w:t>
      </w:r>
    </w:p>
    <w:p w:rsidR="007D3E38" w:rsidRPr="004C26B0" w:rsidRDefault="00AB4B7C" w:rsidP="004C26B0">
      <w:pPr>
        <w:spacing w:after="0" w:line="560" w:lineRule="exact"/>
        <w:ind w:firstLineChars="200" w:firstLine="562"/>
        <w:rPr>
          <w:rFonts w:ascii="仿宋_GB2312" w:eastAsia="仿宋_GB2312" w:hAnsi="黑体" w:cs="楷体"/>
          <w:b/>
          <w:sz w:val="28"/>
          <w:szCs w:val="28"/>
        </w:rPr>
      </w:pPr>
      <w:r w:rsidRPr="004C26B0">
        <w:rPr>
          <w:rFonts w:ascii="仿宋_GB2312" w:eastAsia="仿宋_GB2312" w:hAnsi="黑体" w:cs="楷体" w:hint="eastAsia"/>
          <w:b/>
          <w:sz w:val="28"/>
          <w:szCs w:val="28"/>
        </w:rPr>
        <w:t>一、</w:t>
      </w:r>
      <w:r w:rsidR="00A04810" w:rsidRPr="004C26B0">
        <w:rPr>
          <w:rFonts w:ascii="仿宋_GB2312" w:eastAsia="仿宋_GB2312" w:hAnsi="黑体" w:cs="楷体" w:hint="eastAsia"/>
          <w:b/>
          <w:sz w:val="28"/>
          <w:szCs w:val="28"/>
        </w:rPr>
        <w:t>合同标的</w:t>
      </w:r>
    </w:p>
    <w:tbl>
      <w:tblPr>
        <w:tblW w:w="9783" w:type="dxa"/>
        <w:jc w:val="center"/>
        <w:tblInd w:w="93" w:type="dxa"/>
        <w:tblLook w:val="04A0"/>
      </w:tblPr>
      <w:tblGrid>
        <w:gridCol w:w="700"/>
        <w:gridCol w:w="1158"/>
        <w:gridCol w:w="3940"/>
        <w:gridCol w:w="457"/>
        <w:gridCol w:w="586"/>
        <w:gridCol w:w="937"/>
        <w:gridCol w:w="937"/>
        <w:gridCol w:w="1233"/>
      </w:tblGrid>
      <w:tr w:rsidR="004C26B0" w:rsidRPr="004C26B0" w:rsidTr="004C26B0">
        <w:trPr>
          <w:trHeight w:val="702"/>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line="300" w:lineRule="exact"/>
              <w:jc w:val="center"/>
              <w:rPr>
                <w:rFonts w:ascii="等线" w:eastAsia="等线" w:hAnsi="等线" w:cs="宋体"/>
                <w:b/>
                <w:bCs/>
                <w:color w:val="000000"/>
                <w:sz w:val="24"/>
                <w:szCs w:val="24"/>
              </w:rPr>
            </w:pPr>
            <w:r w:rsidRPr="004C26B0">
              <w:rPr>
                <w:rFonts w:ascii="等线" w:eastAsia="等线" w:hAnsi="等线" w:cs="宋体" w:hint="eastAsia"/>
                <w:b/>
                <w:bCs/>
                <w:color w:val="000000"/>
                <w:sz w:val="24"/>
                <w:szCs w:val="24"/>
              </w:rPr>
              <w:t>序号</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line="300" w:lineRule="exact"/>
              <w:jc w:val="center"/>
              <w:rPr>
                <w:rFonts w:ascii="等线" w:eastAsia="等线" w:hAnsi="等线" w:cs="宋体"/>
                <w:b/>
                <w:bCs/>
                <w:color w:val="000000"/>
                <w:sz w:val="24"/>
                <w:szCs w:val="24"/>
              </w:rPr>
            </w:pPr>
            <w:r w:rsidRPr="004C26B0">
              <w:rPr>
                <w:rFonts w:ascii="等线" w:eastAsia="等线" w:hAnsi="等线" w:cs="宋体" w:hint="eastAsia"/>
                <w:b/>
                <w:bCs/>
                <w:color w:val="000000"/>
                <w:sz w:val="24"/>
                <w:szCs w:val="24"/>
              </w:rPr>
              <w:t>品名</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line="300" w:lineRule="exact"/>
              <w:jc w:val="center"/>
              <w:rPr>
                <w:rFonts w:ascii="等线" w:eastAsia="等线" w:hAnsi="等线" w:cs="宋体"/>
                <w:b/>
                <w:bCs/>
                <w:color w:val="000000"/>
                <w:sz w:val="24"/>
                <w:szCs w:val="24"/>
              </w:rPr>
            </w:pPr>
            <w:r w:rsidRPr="004C26B0">
              <w:rPr>
                <w:rFonts w:ascii="等线" w:eastAsia="等线" w:hAnsi="等线" w:cs="宋体" w:hint="eastAsia"/>
                <w:b/>
                <w:bCs/>
                <w:color w:val="000000"/>
                <w:sz w:val="24"/>
                <w:szCs w:val="24"/>
              </w:rPr>
              <w:t>规格参数</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line="300" w:lineRule="exact"/>
              <w:jc w:val="center"/>
              <w:rPr>
                <w:rFonts w:ascii="等线" w:eastAsia="等线" w:hAnsi="等线" w:cs="宋体"/>
                <w:b/>
                <w:bCs/>
                <w:color w:val="000000"/>
                <w:sz w:val="24"/>
                <w:szCs w:val="24"/>
              </w:rPr>
            </w:pPr>
            <w:r w:rsidRPr="004C26B0">
              <w:rPr>
                <w:rFonts w:ascii="等线" w:eastAsia="等线" w:hAnsi="等线" w:cs="宋体" w:hint="eastAsia"/>
                <w:b/>
                <w:bCs/>
                <w:color w:val="000000"/>
                <w:sz w:val="24"/>
                <w:szCs w:val="24"/>
              </w:rPr>
              <w:t>单位</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line="300" w:lineRule="exact"/>
              <w:jc w:val="center"/>
              <w:rPr>
                <w:rFonts w:ascii="等线" w:eastAsia="等线" w:hAnsi="等线" w:cs="宋体"/>
                <w:b/>
                <w:bCs/>
                <w:color w:val="000000"/>
                <w:sz w:val="24"/>
                <w:szCs w:val="24"/>
              </w:rPr>
            </w:pPr>
            <w:r w:rsidRPr="004C26B0">
              <w:rPr>
                <w:rFonts w:ascii="等线" w:eastAsia="等线" w:hAnsi="等线" w:cs="宋体" w:hint="eastAsia"/>
                <w:b/>
                <w:bCs/>
                <w:color w:val="000000"/>
                <w:sz w:val="24"/>
                <w:szCs w:val="24"/>
              </w:rPr>
              <w:t>数量</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line="300" w:lineRule="exact"/>
              <w:jc w:val="center"/>
              <w:rPr>
                <w:rFonts w:ascii="等线" w:eastAsia="等线" w:hAnsi="等线" w:cs="宋体"/>
                <w:b/>
                <w:bCs/>
                <w:color w:val="000000"/>
                <w:sz w:val="24"/>
                <w:szCs w:val="24"/>
              </w:rPr>
            </w:pPr>
            <w:r w:rsidRPr="004C26B0">
              <w:rPr>
                <w:rFonts w:ascii="等线" w:eastAsia="等线" w:hAnsi="等线" w:cs="宋体" w:hint="eastAsia"/>
                <w:b/>
                <w:bCs/>
                <w:color w:val="000000"/>
                <w:sz w:val="24"/>
                <w:szCs w:val="24"/>
              </w:rPr>
              <w:t>单价</w:t>
            </w:r>
            <w:r w:rsidRPr="004C26B0">
              <w:rPr>
                <w:rFonts w:ascii="等线" w:eastAsia="等线" w:hAnsi="等线" w:cs="宋体" w:hint="eastAsia"/>
                <w:b/>
                <w:bCs/>
                <w:color w:val="000000"/>
                <w:sz w:val="24"/>
                <w:szCs w:val="24"/>
              </w:rPr>
              <w:br/>
              <w:t>（元）</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line="300" w:lineRule="exact"/>
              <w:jc w:val="center"/>
              <w:rPr>
                <w:rFonts w:ascii="等线" w:eastAsia="等线" w:hAnsi="等线" w:cs="宋体"/>
                <w:b/>
                <w:bCs/>
                <w:color w:val="000000"/>
                <w:sz w:val="24"/>
                <w:szCs w:val="24"/>
              </w:rPr>
            </w:pPr>
            <w:r w:rsidRPr="004C26B0">
              <w:rPr>
                <w:rFonts w:ascii="等线" w:eastAsia="等线" w:hAnsi="等线" w:cs="宋体" w:hint="eastAsia"/>
                <w:b/>
                <w:bCs/>
                <w:color w:val="000000"/>
                <w:sz w:val="24"/>
                <w:szCs w:val="24"/>
              </w:rPr>
              <w:t>金额</w:t>
            </w:r>
            <w:r w:rsidRPr="004C26B0">
              <w:rPr>
                <w:rFonts w:ascii="等线" w:eastAsia="等线" w:hAnsi="等线" w:cs="宋体" w:hint="eastAsia"/>
                <w:b/>
                <w:bCs/>
                <w:color w:val="000000"/>
                <w:sz w:val="24"/>
                <w:szCs w:val="24"/>
              </w:rPr>
              <w:br/>
              <w:t>（元）</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line="300" w:lineRule="exact"/>
              <w:jc w:val="center"/>
              <w:rPr>
                <w:rFonts w:ascii="等线" w:eastAsia="等线" w:hAnsi="等线" w:cs="宋体"/>
                <w:b/>
                <w:bCs/>
                <w:color w:val="000000"/>
                <w:sz w:val="24"/>
                <w:szCs w:val="24"/>
              </w:rPr>
            </w:pPr>
            <w:r w:rsidRPr="004C26B0">
              <w:rPr>
                <w:rFonts w:ascii="等线" w:eastAsia="等线" w:hAnsi="等线" w:cs="宋体" w:hint="eastAsia"/>
                <w:b/>
                <w:bCs/>
                <w:color w:val="000000"/>
                <w:sz w:val="24"/>
                <w:szCs w:val="24"/>
              </w:rPr>
              <w:t>备注</w:t>
            </w:r>
          </w:p>
        </w:tc>
      </w:tr>
      <w:tr w:rsidR="004C26B0" w:rsidRPr="004C26B0" w:rsidTr="004C26B0">
        <w:trPr>
          <w:trHeight w:val="174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4"/>
                <w:szCs w:val="24"/>
              </w:rPr>
            </w:pPr>
            <w:r w:rsidRPr="004C26B0">
              <w:rPr>
                <w:rFonts w:ascii="等线" w:eastAsia="等线" w:hAnsi="等线" w:cs="宋体" w:hint="eastAsia"/>
                <w:color w:val="000000"/>
                <w:sz w:val="24"/>
                <w:szCs w:val="24"/>
              </w:rPr>
              <w:t>1</w:t>
            </w:r>
          </w:p>
        </w:tc>
        <w:tc>
          <w:tcPr>
            <w:tcW w:w="1158" w:type="dxa"/>
            <w:tcBorders>
              <w:top w:val="nil"/>
              <w:left w:val="nil"/>
              <w:bottom w:val="single" w:sz="4" w:space="0" w:color="auto"/>
              <w:right w:val="single" w:sz="4" w:space="0" w:color="auto"/>
            </w:tcBorders>
            <w:shd w:val="clear" w:color="auto" w:fill="auto"/>
            <w:vAlign w:val="center"/>
            <w:hideMark/>
          </w:tcPr>
          <w:p w:rsid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国密门</w:t>
            </w:r>
          </w:p>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禁板</w:t>
            </w:r>
            <w:r w:rsidRPr="004C26B0">
              <w:rPr>
                <w:rFonts w:ascii="等线" w:eastAsia="等线" w:hAnsi="等线" w:cs="宋体" w:hint="eastAsia"/>
                <w:color w:val="000000"/>
                <w:sz w:val="20"/>
                <w:szCs w:val="20"/>
              </w:rPr>
              <w:br/>
              <w:t>（双路）</w:t>
            </w:r>
          </w:p>
        </w:tc>
        <w:tc>
          <w:tcPr>
            <w:tcW w:w="3940"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颢达HD8002:</w:t>
            </w:r>
            <w:r w:rsidRPr="004C26B0">
              <w:rPr>
                <w:rFonts w:ascii="等线" w:eastAsia="等线" w:hAnsi="等线" w:cs="宋体" w:hint="eastAsia"/>
                <w:color w:val="000000"/>
                <w:sz w:val="20"/>
                <w:szCs w:val="20"/>
              </w:rPr>
              <w:br/>
              <w:t>云控制器-双门双向控制；4万用户管理权限，10万条脱机存储记录；12V3-7A供电，功耗小于200毫安；TCP/IP局域网广域网联网控制，可外接4个读头；输入格式：Wiegand 26-66 bit；外观尺寸：219*122*34mm 。</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块</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5</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新加装门禁系统须兼容现“颢达”门禁系统，用户数据无缝对接现用门禁软件。</w:t>
            </w:r>
          </w:p>
        </w:tc>
      </w:tr>
      <w:tr w:rsidR="004C26B0" w:rsidRPr="004C26B0" w:rsidTr="004C26B0">
        <w:trPr>
          <w:trHeight w:val="337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lastRenderedPageBreak/>
              <w:t>2</w:t>
            </w:r>
          </w:p>
        </w:tc>
        <w:tc>
          <w:tcPr>
            <w:tcW w:w="1158" w:type="dxa"/>
            <w:tcBorders>
              <w:top w:val="nil"/>
              <w:left w:val="nil"/>
              <w:bottom w:val="single" w:sz="4" w:space="0" w:color="auto"/>
              <w:right w:val="single" w:sz="4" w:space="0" w:color="auto"/>
            </w:tcBorders>
            <w:shd w:val="clear" w:color="auto" w:fill="auto"/>
            <w:noWrap/>
            <w:vAlign w:val="center"/>
            <w:hideMark/>
          </w:tcPr>
          <w:p w:rsid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国密</w:t>
            </w:r>
          </w:p>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读卡器</w:t>
            </w:r>
          </w:p>
        </w:tc>
        <w:tc>
          <w:tcPr>
            <w:tcW w:w="3940"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颢达HTR20：</w:t>
            </w:r>
            <w:r w:rsidRPr="004C26B0">
              <w:rPr>
                <w:rFonts w:ascii="等线" w:eastAsia="等线" w:hAnsi="等线" w:cs="宋体" w:hint="eastAsia"/>
                <w:color w:val="000000"/>
                <w:sz w:val="20"/>
                <w:szCs w:val="20"/>
              </w:rPr>
              <w:br/>
              <w:t>密码算法：国密SM1算法或国密SM7算法；</w:t>
            </w:r>
            <w:r w:rsidRPr="004C26B0">
              <w:rPr>
                <w:rFonts w:ascii="等线" w:eastAsia="等线" w:hAnsi="等线" w:cs="宋体" w:hint="eastAsia"/>
                <w:color w:val="000000"/>
                <w:sz w:val="20"/>
                <w:szCs w:val="20"/>
              </w:rPr>
              <w:br/>
              <w:t>支持IC卡：国密SM1算法CPU卡或国密SM7算法IC卡；</w:t>
            </w:r>
            <w:r w:rsidRPr="004C26B0">
              <w:rPr>
                <w:rFonts w:ascii="等线" w:eastAsia="等线" w:hAnsi="等线" w:cs="宋体" w:hint="eastAsia"/>
                <w:color w:val="000000"/>
                <w:sz w:val="20"/>
                <w:szCs w:val="20"/>
              </w:rPr>
              <w:br/>
              <w:t>兼容卡片：其他符合ISO14443A的卡片，如S50/S70 MifareDesFire等；</w:t>
            </w:r>
            <w:r w:rsidRPr="004C26B0">
              <w:rPr>
                <w:rFonts w:ascii="等线" w:eastAsia="等线" w:hAnsi="等线" w:cs="宋体" w:hint="eastAsia"/>
                <w:color w:val="000000"/>
                <w:sz w:val="20"/>
                <w:szCs w:val="20"/>
              </w:rPr>
              <w:br/>
              <w:t>通讯协议：ISO14443 Tyoe A；</w:t>
            </w:r>
            <w:r w:rsidRPr="004C26B0">
              <w:rPr>
                <w:rFonts w:ascii="等线" w:eastAsia="等线" w:hAnsi="等线" w:cs="宋体" w:hint="eastAsia"/>
                <w:color w:val="000000"/>
                <w:sz w:val="20"/>
                <w:szCs w:val="20"/>
              </w:rPr>
              <w:br/>
              <w:t>遵循标准：ISO14443、ISO7816、FCC、CE</w:t>
            </w:r>
            <w:r w:rsidRPr="004C26B0">
              <w:rPr>
                <w:rFonts w:ascii="等线" w:eastAsia="等线" w:hAnsi="等线" w:cs="宋体" w:hint="eastAsia"/>
                <w:color w:val="000000"/>
                <w:sz w:val="20"/>
                <w:szCs w:val="20"/>
              </w:rPr>
              <w:br/>
              <w:t>状态显示：LED指示电源和通讯状态；</w:t>
            </w:r>
            <w:r w:rsidRPr="004C26B0">
              <w:rPr>
                <w:rFonts w:ascii="等线" w:eastAsia="等线" w:hAnsi="等线" w:cs="宋体" w:hint="eastAsia"/>
                <w:color w:val="000000"/>
                <w:sz w:val="20"/>
                <w:szCs w:val="20"/>
              </w:rPr>
              <w:br/>
              <w:t>外形尺寸：86*86*20mm，正方形；</w:t>
            </w:r>
            <w:r w:rsidRPr="004C26B0">
              <w:rPr>
                <w:rFonts w:ascii="等线" w:eastAsia="等线" w:hAnsi="等线" w:cs="宋体" w:hint="eastAsia"/>
                <w:color w:val="000000"/>
                <w:sz w:val="20"/>
                <w:szCs w:val="20"/>
              </w:rPr>
              <w:br/>
              <w:t>电压电流：12V150mA；</w:t>
            </w:r>
            <w:r w:rsidRPr="004C26B0">
              <w:rPr>
                <w:rFonts w:ascii="等线" w:eastAsia="等线" w:hAnsi="等线" w:cs="宋体" w:hint="eastAsia"/>
                <w:color w:val="000000"/>
                <w:sz w:val="20"/>
                <w:szCs w:val="20"/>
              </w:rPr>
              <w:br/>
              <w:t>外部接口标准：Wiegand 26/34；</w:t>
            </w:r>
            <w:r w:rsidRPr="004C26B0">
              <w:rPr>
                <w:rFonts w:ascii="等线" w:eastAsia="等线" w:hAnsi="等线" w:cs="宋体" w:hint="eastAsia"/>
                <w:color w:val="000000"/>
                <w:sz w:val="20"/>
                <w:szCs w:val="20"/>
              </w:rPr>
              <w:br/>
              <w:t>读卡次数：10万次以上。</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台</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8</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vMerge/>
            <w:tcBorders>
              <w:top w:val="nil"/>
              <w:left w:val="single" w:sz="4" w:space="0" w:color="auto"/>
              <w:bottom w:val="single" w:sz="4" w:space="0" w:color="auto"/>
              <w:right w:val="single" w:sz="4" w:space="0" w:color="auto"/>
            </w:tcBorders>
            <w:vAlign w:val="center"/>
            <w:hideMark/>
          </w:tcPr>
          <w:p w:rsidR="004C26B0" w:rsidRPr="004C26B0" w:rsidRDefault="004C26B0" w:rsidP="004C26B0">
            <w:pPr>
              <w:adjustRightInd/>
              <w:snapToGrid/>
              <w:spacing w:after="0"/>
              <w:rPr>
                <w:rFonts w:ascii="等线" w:eastAsia="等线" w:hAnsi="等线" w:cs="宋体"/>
                <w:color w:val="000000"/>
                <w:sz w:val="20"/>
                <w:szCs w:val="20"/>
              </w:rPr>
            </w:pPr>
          </w:p>
        </w:tc>
      </w:tr>
      <w:tr w:rsidR="004C26B0" w:rsidRPr="004C26B0" w:rsidTr="004C26B0">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3</w:t>
            </w:r>
          </w:p>
        </w:tc>
        <w:tc>
          <w:tcPr>
            <w:tcW w:w="1158"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门禁专用电源箱</w:t>
            </w:r>
          </w:p>
        </w:tc>
        <w:tc>
          <w:tcPr>
            <w:tcW w:w="3940"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国产</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个</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5</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315"/>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4</w:t>
            </w:r>
          </w:p>
        </w:tc>
        <w:tc>
          <w:tcPr>
            <w:tcW w:w="1158"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门禁磁力锁</w:t>
            </w:r>
          </w:p>
        </w:tc>
        <w:tc>
          <w:tcPr>
            <w:tcW w:w="3940"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国产</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套</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8</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138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lastRenderedPageBreak/>
              <w:t>5</w:t>
            </w:r>
          </w:p>
        </w:tc>
        <w:tc>
          <w:tcPr>
            <w:tcW w:w="1158"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电动闭门器</w:t>
            </w:r>
          </w:p>
        </w:tc>
        <w:tc>
          <w:tcPr>
            <w:tcW w:w="3940"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需具备如下功能：</w:t>
            </w:r>
            <w:r w:rsidRPr="004C26B0">
              <w:rPr>
                <w:rFonts w:ascii="等线" w:eastAsia="等线" w:hAnsi="等线" w:cs="宋体" w:hint="eastAsia"/>
                <w:color w:val="000000"/>
                <w:sz w:val="20"/>
                <w:szCs w:val="20"/>
              </w:rPr>
              <w:br/>
              <w:t>开门角度90</w:t>
            </w:r>
            <w:r w:rsidRPr="004C26B0">
              <w:rPr>
                <w:rFonts w:ascii="等线" w:eastAsia="等线" w:hAnsi="等线" w:cs="宋体" w:hint="eastAsia"/>
                <w:color w:val="000000"/>
                <w:sz w:val="20"/>
                <w:szCs w:val="20"/>
                <w:vertAlign w:val="superscript"/>
              </w:rPr>
              <w:t>。</w:t>
            </w:r>
            <w:r w:rsidRPr="004C26B0">
              <w:rPr>
                <w:rFonts w:ascii="等线" w:eastAsia="等线" w:hAnsi="等线" w:cs="宋体" w:hint="eastAsia"/>
                <w:color w:val="000000"/>
                <w:sz w:val="20"/>
                <w:szCs w:val="20"/>
              </w:rPr>
              <w:t>~120</w:t>
            </w:r>
            <w:r w:rsidRPr="004C26B0">
              <w:rPr>
                <w:rFonts w:ascii="等线" w:eastAsia="等线" w:hAnsi="等线" w:cs="宋体" w:hint="eastAsia"/>
                <w:color w:val="000000"/>
                <w:sz w:val="20"/>
                <w:szCs w:val="20"/>
                <w:vertAlign w:val="superscript"/>
              </w:rPr>
              <w:t>。</w:t>
            </w:r>
            <w:r w:rsidRPr="004C26B0">
              <w:rPr>
                <w:rFonts w:ascii="等线" w:eastAsia="等线" w:hAnsi="等线" w:cs="宋体" w:hint="eastAsia"/>
                <w:color w:val="000000"/>
                <w:sz w:val="20"/>
                <w:szCs w:val="20"/>
              </w:rPr>
              <w:t>可调</w:t>
            </w:r>
            <w:r w:rsidRPr="004C26B0">
              <w:rPr>
                <w:rFonts w:ascii="等线" w:eastAsia="等线" w:hAnsi="等线" w:cs="宋体" w:hint="eastAsia"/>
                <w:color w:val="000000"/>
                <w:sz w:val="20"/>
                <w:szCs w:val="20"/>
              </w:rPr>
              <w:br/>
              <w:t>智能遇障碍保护（防夹）</w:t>
            </w:r>
            <w:r w:rsidRPr="004C26B0">
              <w:rPr>
                <w:rFonts w:ascii="等线" w:eastAsia="等线" w:hAnsi="等线" w:cs="宋体" w:hint="eastAsia"/>
                <w:color w:val="000000"/>
                <w:sz w:val="20"/>
                <w:szCs w:val="20"/>
              </w:rPr>
              <w:br/>
              <w:t>关门缓冲功能</w:t>
            </w:r>
            <w:r w:rsidRPr="004C26B0">
              <w:rPr>
                <w:rFonts w:ascii="等线" w:eastAsia="等线" w:hAnsi="等线" w:cs="宋体" w:hint="eastAsia"/>
                <w:color w:val="000000"/>
                <w:sz w:val="20"/>
                <w:szCs w:val="20"/>
              </w:rPr>
              <w:br/>
              <w:t>锁门力度调节</w:t>
            </w:r>
            <w:r w:rsidRPr="004C26B0">
              <w:rPr>
                <w:rFonts w:ascii="等线" w:eastAsia="等线" w:hAnsi="等线" w:cs="宋体" w:hint="eastAsia"/>
                <w:color w:val="000000"/>
                <w:sz w:val="20"/>
                <w:szCs w:val="20"/>
              </w:rPr>
              <w:br/>
              <w:t>智能过载、过热保护</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台</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8</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7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6</w:t>
            </w:r>
          </w:p>
        </w:tc>
        <w:tc>
          <w:tcPr>
            <w:tcW w:w="1158"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常开按扭开关</w:t>
            </w:r>
          </w:p>
        </w:tc>
        <w:tc>
          <w:tcPr>
            <w:tcW w:w="3940"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国产</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个</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8</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7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7</w:t>
            </w:r>
          </w:p>
        </w:tc>
        <w:tc>
          <w:tcPr>
            <w:tcW w:w="1158"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2x1.5平方</w:t>
            </w:r>
            <w:r w:rsidRPr="004C26B0">
              <w:rPr>
                <w:rFonts w:ascii="等线" w:eastAsia="等线" w:hAnsi="等线" w:cs="宋体" w:hint="eastAsia"/>
                <w:color w:val="000000"/>
                <w:sz w:val="20"/>
                <w:szCs w:val="20"/>
              </w:rPr>
              <w:br/>
              <w:t>电缆线</w:t>
            </w:r>
          </w:p>
        </w:tc>
        <w:tc>
          <w:tcPr>
            <w:tcW w:w="3940"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国产</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米</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100</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7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8</w:t>
            </w:r>
          </w:p>
        </w:tc>
        <w:tc>
          <w:tcPr>
            <w:tcW w:w="1158"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4x0.7平方</w:t>
            </w:r>
            <w:r w:rsidRPr="004C26B0">
              <w:rPr>
                <w:rFonts w:ascii="等线" w:eastAsia="等线" w:hAnsi="等线" w:cs="宋体" w:hint="eastAsia"/>
                <w:color w:val="000000"/>
                <w:sz w:val="20"/>
                <w:szCs w:val="20"/>
              </w:rPr>
              <w:br/>
              <w:t>电缆线</w:t>
            </w:r>
          </w:p>
        </w:tc>
        <w:tc>
          <w:tcPr>
            <w:tcW w:w="3940"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国产</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米</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100</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7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9</w:t>
            </w:r>
          </w:p>
        </w:tc>
        <w:tc>
          <w:tcPr>
            <w:tcW w:w="1158"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六类网线</w:t>
            </w:r>
          </w:p>
        </w:tc>
        <w:tc>
          <w:tcPr>
            <w:tcW w:w="3940"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日线（NISSEN）六类千兆网线非屏蔽网线</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米</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300</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7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10</w:t>
            </w:r>
          </w:p>
        </w:tc>
        <w:tc>
          <w:tcPr>
            <w:tcW w:w="1158"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24线槽</w:t>
            </w:r>
          </w:p>
        </w:tc>
        <w:tc>
          <w:tcPr>
            <w:tcW w:w="3940"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国产</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条</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20</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7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11</w:t>
            </w:r>
          </w:p>
        </w:tc>
        <w:tc>
          <w:tcPr>
            <w:tcW w:w="1158"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24角件</w:t>
            </w:r>
          </w:p>
        </w:tc>
        <w:tc>
          <w:tcPr>
            <w:tcW w:w="3940"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国产</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个</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50</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75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12</w:t>
            </w:r>
          </w:p>
        </w:tc>
        <w:tc>
          <w:tcPr>
            <w:tcW w:w="1158"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原不锈钢门</w:t>
            </w:r>
            <w:r w:rsidRPr="004C26B0">
              <w:rPr>
                <w:rFonts w:ascii="等线" w:eastAsia="等线" w:hAnsi="等线" w:cs="宋体" w:hint="eastAsia"/>
                <w:color w:val="000000"/>
                <w:sz w:val="20"/>
                <w:szCs w:val="20"/>
              </w:rPr>
              <w:br/>
              <w:t>修整加固</w:t>
            </w:r>
          </w:p>
        </w:tc>
        <w:tc>
          <w:tcPr>
            <w:tcW w:w="3940" w:type="dxa"/>
            <w:tcBorders>
              <w:top w:val="nil"/>
              <w:left w:val="nil"/>
              <w:bottom w:val="single" w:sz="4" w:space="0" w:color="auto"/>
              <w:right w:val="single" w:sz="4" w:space="0" w:color="auto"/>
            </w:tcBorders>
            <w:shd w:val="clear" w:color="auto" w:fill="auto"/>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原不锈钢门修整,</w:t>
            </w:r>
            <w:r w:rsidRPr="004C26B0">
              <w:rPr>
                <w:rFonts w:ascii="等线" w:eastAsia="等线" w:hAnsi="等线" w:cs="宋体" w:hint="eastAsia"/>
                <w:color w:val="000000"/>
                <w:sz w:val="20"/>
                <w:szCs w:val="20"/>
              </w:rPr>
              <w:br/>
              <w:t>门框加固等</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项</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1</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7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13</w:t>
            </w:r>
          </w:p>
        </w:tc>
        <w:tc>
          <w:tcPr>
            <w:tcW w:w="1158"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人工费</w:t>
            </w:r>
          </w:p>
        </w:tc>
        <w:tc>
          <w:tcPr>
            <w:tcW w:w="3940"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2人5天</w:t>
            </w:r>
          </w:p>
        </w:tc>
        <w:tc>
          <w:tcPr>
            <w:tcW w:w="45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人</w:t>
            </w:r>
            <w:r w:rsidRPr="004C26B0">
              <w:rPr>
                <w:rFonts w:ascii="等线" w:eastAsia="等线" w:hAnsi="等线" w:cs="宋体" w:hint="eastAsia"/>
                <w:color w:val="000000"/>
                <w:sz w:val="20"/>
                <w:szCs w:val="20"/>
              </w:rPr>
              <w:lastRenderedPageBreak/>
              <w:t>/天</w:t>
            </w:r>
          </w:p>
        </w:tc>
        <w:tc>
          <w:tcPr>
            <w:tcW w:w="586"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lastRenderedPageBreak/>
              <w:t>10</w:t>
            </w:r>
          </w:p>
        </w:tc>
        <w:tc>
          <w:tcPr>
            <w:tcW w:w="936"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774" w:type="dxa"/>
            <w:tcBorders>
              <w:top w:val="nil"/>
              <w:left w:val="nil"/>
              <w:bottom w:val="single" w:sz="4" w:space="0" w:color="auto"/>
              <w:right w:val="single" w:sz="4" w:space="0" w:color="auto"/>
            </w:tcBorders>
            <w:shd w:val="clear" w:color="auto" w:fill="auto"/>
            <w:noWrap/>
            <w:vAlign w:val="center"/>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r w:rsidR="004C26B0" w:rsidRPr="004C26B0" w:rsidTr="004C26B0">
        <w:trPr>
          <w:trHeight w:val="7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lastRenderedPageBreak/>
              <w:t>14</w:t>
            </w:r>
          </w:p>
        </w:tc>
        <w:tc>
          <w:tcPr>
            <w:tcW w:w="7076" w:type="dxa"/>
            <w:gridSpan w:val="5"/>
            <w:tcBorders>
              <w:top w:val="single" w:sz="4" w:space="0" w:color="auto"/>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b/>
                <w:bCs/>
                <w:color w:val="000000"/>
                <w:sz w:val="20"/>
                <w:szCs w:val="20"/>
              </w:rPr>
            </w:pPr>
            <w:r w:rsidRPr="004C26B0">
              <w:rPr>
                <w:rFonts w:ascii="等线" w:eastAsia="等线" w:hAnsi="等线" w:cs="宋体" w:hint="eastAsia"/>
                <w:b/>
                <w:bCs/>
                <w:color w:val="000000"/>
                <w:sz w:val="20"/>
                <w:szCs w:val="20"/>
              </w:rPr>
              <w:t>合  计</w:t>
            </w:r>
          </w:p>
        </w:tc>
        <w:tc>
          <w:tcPr>
            <w:tcW w:w="774"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right"/>
              <w:rPr>
                <w:rFonts w:ascii="等线" w:eastAsia="等线" w:hAnsi="等线" w:cs="宋体"/>
                <w:color w:val="000000"/>
                <w:sz w:val="20"/>
                <w:szCs w:val="20"/>
              </w:rPr>
            </w:pPr>
          </w:p>
        </w:tc>
        <w:tc>
          <w:tcPr>
            <w:tcW w:w="1233" w:type="dxa"/>
            <w:tcBorders>
              <w:top w:val="nil"/>
              <w:left w:val="nil"/>
              <w:bottom w:val="single" w:sz="4" w:space="0" w:color="auto"/>
              <w:right w:val="single" w:sz="4" w:space="0" w:color="auto"/>
            </w:tcBorders>
            <w:shd w:val="clear" w:color="auto" w:fill="auto"/>
            <w:noWrap/>
            <w:vAlign w:val="center"/>
            <w:hideMark/>
          </w:tcPr>
          <w:p w:rsidR="004C26B0" w:rsidRPr="004C26B0" w:rsidRDefault="004C26B0" w:rsidP="004C26B0">
            <w:pPr>
              <w:adjustRightInd/>
              <w:snapToGrid/>
              <w:spacing w:after="0"/>
              <w:jc w:val="center"/>
              <w:rPr>
                <w:rFonts w:ascii="等线" w:eastAsia="等线" w:hAnsi="等线" w:cs="宋体"/>
                <w:color w:val="000000"/>
                <w:sz w:val="20"/>
                <w:szCs w:val="20"/>
              </w:rPr>
            </w:pPr>
            <w:r w:rsidRPr="004C26B0">
              <w:rPr>
                <w:rFonts w:ascii="等线" w:eastAsia="等线" w:hAnsi="等线" w:cs="宋体" w:hint="eastAsia"/>
                <w:color w:val="000000"/>
                <w:sz w:val="20"/>
                <w:szCs w:val="20"/>
              </w:rPr>
              <w:t xml:space="preserve">　</w:t>
            </w:r>
          </w:p>
        </w:tc>
      </w:tr>
    </w:tbl>
    <w:p w:rsidR="001F1DF0" w:rsidRPr="008F7D54" w:rsidRDefault="001F1DF0" w:rsidP="008F7D54">
      <w:pPr>
        <w:spacing w:after="0" w:line="560" w:lineRule="exact"/>
        <w:rPr>
          <w:rFonts w:ascii="仿宋_GB2312" w:eastAsia="仿宋_GB2312" w:hAnsi="宋体"/>
          <w:sz w:val="28"/>
          <w:szCs w:val="28"/>
        </w:rPr>
      </w:pPr>
    </w:p>
    <w:p w:rsidR="00A04810" w:rsidRPr="00B27329" w:rsidRDefault="00A04810" w:rsidP="00C04B91">
      <w:pPr>
        <w:spacing w:after="0" w:line="560" w:lineRule="exact"/>
        <w:ind w:firstLineChars="200" w:firstLine="562"/>
        <w:rPr>
          <w:rFonts w:ascii="仿宋_GB2312" w:eastAsia="仿宋_GB2312" w:hAnsi="黑体" w:cs="楷体"/>
          <w:b/>
          <w:sz w:val="28"/>
          <w:szCs w:val="28"/>
        </w:rPr>
      </w:pPr>
      <w:r w:rsidRPr="00B27329">
        <w:rPr>
          <w:rFonts w:ascii="仿宋_GB2312" w:eastAsia="仿宋_GB2312" w:hAnsi="黑体" w:cs="楷体" w:hint="eastAsia"/>
          <w:b/>
          <w:sz w:val="28"/>
          <w:szCs w:val="28"/>
        </w:rPr>
        <w:t>二、合同金额</w:t>
      </w:r>
    </w:p>
    <w:p w:rsidR="00D45772" w:rsidRPr="008F7D54" w:rsidRDefault="00AB4B7C" w:rsidP="00C04B91">
      <w:pPr>
        <w:spacing w:after="0" w:line="560" w:lineRule="exact"/>
        <w:ind w:firstLineChars="200" w:firstLine="560"/>
        <w:rPr>
          <w:rFonts w:ascii="仿宋_GB2312" w:eastAsia="仿宋_GB2312" w:hAnsi="宋体"/>
          <w:sz w:val="28"/>
          <w:szCs w:val="28"/>
        </w:rPr>
      </w:pPr>
      <w:r w:rsidRPr="008F7D54">
        <w:rPr>
          <w:rFonts w:ascii="仿宋_GB2312" w:eastAsia="仿宋_GB2312" w:hAnsi="宋体" w:hint="eastAsia"/>
          <w:sz w:val="28"/>
          <w:szCs w:val="28"/>
        </w:rPr>
        <w:t>合同金额人民币</w:t>
      </w:r>
      <w:r w:rsidR="00D45772" w:rsidRPr="008F7D54">
        <w:rPr>
          <w:rFonts w:ascii="仿宋_GB2312" w:eastAsia="仿宋_GB2312" w:hAnsi="宋体" w:hint="eastAsia"/>
          <w:sz w:val="28"/>
          <w:szCs w:val="28"/>
        </w:rPr>
        <w:t>（大写）</w:t>
      </w:r>
      <w:r w:rsidRPr="008F7D54">
        <w:rPr>
          <w:rFonts w:ascii="仿宋_GB2312" w:eastAsia="仿宋_GB2312" w:hAnsi="宋体" w:hint="eastAsia"/>
          <w:sz w:val="28"/>
          <w:szCs w:val="28"/>
        </w:rPr>
        <w:t>：</w:t>
      </w:r>
      <w:r w:rsidR="001F1DF0" w:rsidRPr="008F7D54">
        <w:rPr>
          <w:rFonts w:ascii="仿宋_GB2312" w:eastAsia="仿宋_GB2312" w:hAnsi="宋体" w:hint="eastAsia"/>
          <w:color w:val="FF0000"/>
          <w:sz w:val="28"/>
          <w:szCs w:val="28"/>
        </w:rPr>
        <w:t>xxxx</w:t>
      </w:r>
      <w:r w:rsidR="003776E1" w:rsidRPr="008F7D54">
        <w:rPr>
          <w:rFonts w:ascii="仿宋_GB2312" w:eastAsia="仿宋_GB2312" w:hAnsi="宋体" w:hint="eastAsia"/>
          <w:color w:val="FF0000"/>
          <w:sz w:val="28"/>
          <w:szCs w:val="28"/>
        </w:rPr>
        <w:t>元（XXXXX元）</w:t>
      </w:r>
      <w:r w:rsidR="00D45772" w:rsidRPr="008F7D54">
        <w:rPr>
          <w:rFonts w:ascii="仿宋_GB2312" w:eastAsia="仿宋_GB2312" w:hAnsi="宋体" w:hint="eastAsia"/>
          <w:color w:val="FF0000"/>
          <w:sz w:val="28"/>
          <w:szCs w:val="28"/>
        </w:rPr>
        <w:t>，本合同总金额为乙方按合同约定完成合同全部内容后适用的含税总价格</w:t>
      </w:r>
      <w:r w:rsidR="003776E1" w:rsidRPr="008F7D54">
        <w:rPr>
          <w:rFonts w:ascii="仿宋_GB2312" w:eastAsia="仿宋_GB2312" w:hAnsi="宋体" w:hint="eastAsia"/>
          <w:color w:val="FF0000"/>
          <w:sz w:val="28"/>
          <w:szCs w:val="28"/>
        </w:rPr>
        <w:t>。</w:t>
      </w:r>
    </w:p>
    <w:p w:rsidR="00E43E97" w:rsidRPr="00B27329" w:rsidRDefault="00E43E97" w:rsidP="004C26B0">
      <w:pPr>
        <w:spacing w:after="0" w:line="560" w:lineRule="exact"/>
        <w:ind w:firstLineChars="200" w:firstLine="562"/>
        <w:rPr>
          <w:rFonts w:ascii="仿宋_GB2312" w:eastAsia="仿宋_GB2312" w:hAnsi="黑体" w:cs="楷体"/>
          <w:b/>
          <w:sz w:val="28"/>
          <w:szCs w:val="28"/>
        </w:rPr>
      </w:pPr>
      <w:r w:rsidRPr="00B27329">
        <w:rPr>
          <w:rFonts w:ascii="仿宋_GB2312" w:eastAsia="仿宋_GB2312" w:hAnsi="黑体" w:cs="楷体" w:hint="eastAsia"/>
          <w:b/>
          <w:sz w:val="28"/>
          <w:szCs w:val="28"/>
        </w:rPr>
        <w:t>三、</w:t>
      </w:r>
      <w:r w:rsidR="00C04B91" w:rsidRPr="00B27329">
        <w:rPr>
          <w:rFonts w:ascii="仿宋_GB2312" w:eastAsia="仿宋_GB2312" w:hAnsi="黑体" w:cs="楷体" w:hint="eastAsia"/>
          <w:b/>
          <w:sz w:val="28"/>
          <w:szCs w:val="28"/>
        </w:rPr>
        <w:t>项目内容</w:t>
      </w:r>
    </w:p>
    <w:p w:rsidR="00C04B91" w:rsidRPr="00B27329" w:rsidRDefault="00C04B91" w:rsidP="00B27329">
      <w:pPr>
        <w:pStyle w:val="NewNewNewNewNew"/>
        <w:widowControl/>
        <w:spacing w:line="560" w:lineRule="exact"/>
        <w:ind w:firstLineChars="200" w:firstLine="560"/>
        <w:rPr>
          <w:rFonts w:ascii="仿宋_GB2312" w:eastAsia="仿宋_GB2312" w:hAnsi="仿宋_GB2312" w:cs="仿宋_GB2312"/>
          <w:sz w:val="28"/>
          <w:szCs w:val="28"/>
        </w:rPr>
      </w:pPr>
      <w:r w:rsidRPr="00B27329">
        <w:rPr>
          <w:rFonts w:ascii="仿宋_GB2312" w:eastAsia="仿宋_GB2312" w:hAnsi="仿宋_GB2312" w:cs="仿宋_GB2312" w:hint="eastAsia"/>
          <w:sz w:val="28"/>
          <w:szCs w:val="28"/>
        </w:rPr>
        <w:t>1、二、六、十监区生产车间办公室、厂长办公室、</w:t>
      </w:r>
      <w:r w:rsidR="00D023C0" w:rsidRPr="00D023C0">
        <w:rPr>
          <w:rFonts w:ascii="仿宋_GB2312" w:eastAsia="仿宋_GB2312" w:hAnsi="仿宋_GB2312" w:cs="仿宋_GB2312" w:hint="eastAsia"/>
          <w:sz w:val="28"/>
          <w:szCs w:val="28"/>
        </w:rPr>
        <w:t>监管区</w:t>
      </w:r>
      <w:r w:rsidRPr="00B27329">
        <w:rPr>
          <w:rFonts w:ascii="仿宋_GB2312" w:eastAsia="仿宋_GB2312" w:hAnsi="仿宋_GB2312" w:cs="仿宋_GB2312" w:hint="eastAsia"/>
          <w:sz w:val="28"/>
          <w:szCs w:val="28"/>
        </w:rPr>
        <w:t>伙房干警值班室以及教学楼二楼法律援助室共8扇门，在原有不锈钢门基础上，整改为刷卡电控门锁。</w:t>
      </w:r>
    </w:p>
    <w:p w:rsidR="00C04B91" w:rsidRPr="00B27329" w:rsidRDefault="00C04B91" w:rsidP="00B27329">
      <w:pPr>
        <w:pStyle w:val="NewNewNewNewNew"/>
        <w:widowControl/>
        <w:spacing w:line="560" w:lineRule="exact"/>
        <w:ind w:firstLineChars="200" w:firstLine="560"/>
        <w:rPr>
          <w:rFonts w:ascii="仿宋_GB2312" w:eastAsia="仿宋_GB2312" w:hAnsi="仿宋_GB2312" w:cs="仿宋_GB2312"/>
          <w:sz w:val="28"/>
          <w:szCs w:val="28"/>
        </w:rPr>
      </w:pPr>
      <w:r w:rsidRPr="00B27329">
        <w:rPr>
          <w:rFonts w:ascii="仿宋_GB2312" w:eastAsia="仿宋_GB2312" w:hAnsi="仿宋_GB2312" w:cs="仿宋_GB2312" w:hint="eastAsia"/>
          <w:sz w:val="28"/>
          <w:szCs w:val="28"/>
        </w:rPr>
        <w:t>2、电控门锁具备刷卡开锁、机械开锁、一键开锁且具有断电自开功能。</w:t>
      </w:r>
    </w:p>
    <w:p w:rsidR="00C04B91" w:rsidRPr="00B27329" w:rsidRDefault="00C04B91" w:rsidP="00B27329">
      <w:pPr>
        <w:pStyle w:val="NewNewNewNewNew"/>
        <w:widowControl/>
        <w:spacing w:line="560" w:lineRule="exact"/>
        <w:ind w:firstLineChars="200" w:firstLine="560"/>
        <w:rPr>
          <w:rFonts w:ascii="仿宋_GB2312" w:eastAsia="仿宋_GB2312" w:hAnsi="仿宋_GB2312" w:cs="仿宋_GB2312"/>
          <w:sz w:val="28"/>
          <w:szCs w:val="28"/>
        </w:rPr>
      </w:pPr>
      <w:r w:rsidRPr="00B27329">
        <w:rPr>
          <w:rFonts w:ascii="仿宋_GB2312" w:eastAsia="仿宋_GB2312" w:hAnsi="仿宋_GB2312" w:cs="仿宋_GB2312" w:hint="eastAsia"/>
          <w:sz w:val="28"/>
          <w:szCs w:val="28"/>
        </w:rPr>
        <w:t>3、新加装门禁须兼容现有“颢达”门禁系统，兼容现用干警执勤卡、职工卡；新加装门禁用户数据无缝对接现有门禁软件。</w:t>
      </w:r>
    </w:p>
    <w:p w:rsidR="00C04B91" w:rsidRPr="00B27329" w:rsidRDefault="00C04B91" w:rsidP="00B27329">
      <w:pPr>
        <w:spacing w:after="0" w:line="560" w:lineRule="exact"/>
        <w:ind w:firstLineChars="200" w:firstLine="562"/>
        <w:rPr>
          <w:rFonts w:ascii="仿宋_GB2312" w:eastAsia="仿宋_GB2312" w:hAnsi="黑体" w:cs="楷体"/>
          <w:b/>
          <w:sz w:val="28"/>
          <w:szCs w:val="28"/>
        </w:rPr>
      </w:pPr>
      <w:r w:rsidRPr="00B27329">
        <w:rPr>
          <w:rFonts w:ascii="仿宋_GB2312" w:eastAsia="仿宋_GB2312" w:hAnsi="黑体" w:cs="楷体" w:hint="eastAsia"/>
          <w:b/>
          <w:sz w:val="28"/>
          <w:szCs w:val="28"/>
        </w:rPr>
        <w:t>四、安全责任</w:t>
      </w:r>
    </w:p>
    <w:p w:rsidR="00E43E97" w:rsidRPr="008F7D54" w:rsidRDefault="00B27329" w:rsidP="00B273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w:t>
      </w:r>
      <w:r w:rsidR="00C04B91" w:rsidRPr="00B27329">
        <w:rPr>
          <w:rFonts w:ascii="仿宋_GB2312" w:eastAsia="仿宋_GB2312" w:hAnsi="仿宋_GB2312" w:cs="仿宋_GB2312" w:hint="eastAsia"/>
          <w:sz w:val="28"/>
          <w:szCs w:val="28"/>
        </w:rPr>
        <w:t>必须严格遵守施工规范要求，做好安全防护措施，确保施工过程中的安全。出现安全事故由中标人负全责，</w:t>
      </w:r>
      <w:r>
        <w:rPr>
          <w:rFonts w:ascii="仿宋_GB2312" w:eastAsia="仿宋_GB2312" w:hAnsi="仿宋_GB2312" w:cs="仿宋_GB2312" w:hint="eastAsia"/>
          <w:sz w:val="28"/>
          <w:szCs w:val="28"/>
        </w:rPr>
        <w:t>甲方</w:t>
      </w:r>
      <w:r w:rsidR="00C04B91" w:rsidRPr="00B27329">
        <w:rPr>
          <w:rFonts w:ascii="仿宋_GB2312" w:eastAsia="仿宋_GB2312" w:hAnsi="仿宋_GB2312" w:cs="仿宋_GB2312" w:hint="eastAsia"/>
          <w:sz w:val="28"/>
          <w:szCs w:val="28"/>
        </w:rPr>
        <w:t>不负任何责任和费用。</w:t>
      </w:r>
    </w:p>
    <w:p w:rsidR="0057541F" w:rsidRPr="00B27329" w:rsidRDefault="00C04B91" w:rsidP="00B27329">
      <w:pPr>
        <w:spacing w:after="0" w:line="560" w:lineRule="exact"/>
        <w:ind w:firstLineChars="200" w:firstLine="562"/>
        <w:rPr>
          <w:rFonts w:ascii="仿宋_GB2312" w:eastAsia="仿宋_GB2312" w:hAnsi="黑体" w:cs="楷体"/>
          <w:b/>
          <w:sz w:val="28"/>
          <w:szCs w:val="28"/>
        </w:rPr>
      </w:pPr>
      <w:r w:rsidRPr="00B27329">
        <w:rPr>
          <w:rFonts w:ascii="仿宋_GB2312" w:eastAsia="仿宋_GB2312" w:hAnsi="黑体" w:cs="楷体" w:hint="eastAsia"/>
          <w:b/>
          <w:sz w:val="28"/>
          <w:szCs w:val="28"/>
        </w:rPr>
        <w:t>五</w:t>
      </w:r>
      <w:r w:rsidR="00E43E97" w:rsidRPr="00B27329">
        <w:rPr>
          <w:rFonts w:ascii="仿宋_GB2312" w:eastAsia="仿宋_GB2312" w:hAnsi="黑体" w:cs="楷体" w:hint="eastAsia"/>
          <w:b/>
          <w:sz w:val="28"/>
          <w:szCs w:val="28"/>
        </w:rPr>
        <w:t>、</w:t>
      </w:r>
      <w:r w:rsidR="0057541F" w:rsidRPr="00B27329">
        <w:rPr>
          <w:rFonts w:ascii="仿宋_GB2312" w:eastAsia="仿宋_GB2312" w:hAnsi="黑体" w:cs="楷体" w:hint="eastAsia"/>
          <w:b/>
          <w:sz w:val="28"/>
          <w:szCs w:val="28"/>
        </w:rPr>
        <w:t>违约责任</w:t>
      </w:r>
    </w:p>
    <w:p w:rsidR="00D023C0" w:rsidRPr="008F7D54" w:rsidRDefault="00D023C0" w:rsidP="00D023C0">
      <w:pPr>
        <w:spacing w:after="0" w:line="360" w:lineRule="auto"/>
        <w:ind w:firstLineChars="200" w:firstLine="560"/>
        <w:rPr>
          <w:rFonts w:ascii="仿宋_GB2312" w:eastAsia="仿宋_GB2312"/>
          <w:sz w:val="28"/>
          <w:szCs w:val="28"/>
        </w:rPr>
      </w:pPr>
      <w:r w:rsidRPr="00D023C0">
        <w:rPr>
          <w:rFonts w:ascii="仿宋_GB2312" w:eastAsia="仿宋_GB2312" w:hint="eastAsia"/>
          <w:sz w:val="28"/>
          <w:szCs w:val="28"/>
        </w:rPr>
        <w:t>违约责任按《中华人民共和国民法典》处理。</w:t>
      </w:r>
    </w:p>
    <w:p w:rsidR="00E43E97" w:rsidRPr="00B27329" w:rsidRDefault="00D023C0" w:rsidP="00B27329">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六</w:t>
      </w:r>
      <w:r w:rsidR="00E43E97" w:rsidRPr="00B27329">
        <w:rPr>
          <w:rFonts w:ascii="仿宋_GB2312" w:eastAsia="仿宋_GB2312" w:hAnsi="黑体" w:cs="楷体" w:hint="eastAsia"/>
          <w:b/>
          <w:sz w:val="28"/>
          <w:szCs w:val="28"/>
        </w:rPr>
        <w:t>、</w:t>
      </w:r>
      <w:r w:rsidR="003A50C8" w:rsidRPr="00B27329">
        <w:rPr>
          <w:rFonts w:ascii="仿宋_GB2312" w:eastAsia="仿宋_GB2312" w:hAnsi="黑体" w:cs="楷体" w:hint="eastAsia"/>
          <w:b/>
          <w:sz w:val="28"/>
          <w:szCs w:val="28"/>
        </w:rPr>
        <w:t>验收和</w:t>
      </w:r>
      <w:r w:rsidR="00E43E97" w:rsidRPr="00B27329">
        <w:rPr>
          <w:rFonts w:ascii="仿宋_GB2312" w:eastAsia="仿宋_GB2312" w:hAnsi="黑体" w:cs="楷体" w:hint="eastAsia"/>
          <w:b/>
          <w:sz w:val="28"/>
          <w:szCs w:val="28"/>
        </w:rPr>
        <w:t>付款方式</w:t>
      </w:r>
    </w:p>
    <w:p w:rsidR="003A50C8" w:rsidRPr="008F7D54" w:rsidRDefault="003A50C8" w:rsidP="008F7D54">
      <w:pPr>
        <w:pStyle w:val="NewNewNewNewNew"/>
        <w:widowControl/>
        <w:numPr>
          <w:ilvl w:val="0"/>
          <w:numId w:val="4"/>
        </w:numPr>
        <w:spacing w:line="560" w:lineRule="exact"/>
        <w:rPr>
          <w:rFonts w:ascii="仿宋_GB2312" w:eastAsia="仿宋_GB2312" w:hAnsi="仿宋_GB2312" w:cs="仿宋_GB2312"/>
          <w:b/>
          <w:sz w:val="28"/>
          <w:szCs w:val="28"/>
        </w:rPr>
      </w:pPr>
      <w:r w:rsidRPr="008F7D54">
        <w:rPr>
          <w:rFonts w:ascii="仿宋_GB2312" w:eastAsia="仿宋_GB2312" w:hAnsi="仿宋_GB2312" w:cs="仿宋_GB2312" w:hint="eastAsia"/>
          <w:b/>
          <w:sz w:val="28"/>
          <w:szCs w:val="28"/>
        </w:rPr>
        <w:lastRenderedPageBreak/>
        <w:t>验收</w:t>
      </w:r>
    </w:p>
    <w:p w:rsidR="003A50C8" w:rsidRPr="008F7D54" w:rsidRDefault="003A50C8" w:rsidP="008F7D54">
      <w:pPr>
        <w:pStyle w:val="NewNewNewNewNew"/>
        <w:widowControl/>
        <w:spacing w:line="560" w:lineRule="exact"/>
        <w:ind w:firstLineChars="200" w:firstLine="560"/>
        <w:rPr>
          <w:rFonts w:ascii="仿宋_GB2312" w:eastAsia="仿宋_GB2312"/>
          <w:sz w:val="28"/>
          <w:szCs w:val="28"/>
        </w:rPr>
      </w:pPr>
      <w:r w:rsidRPr="008F7D54">
        <w:rPr>
          <w:rFonts w:ascii="仿宋_GB2312" w:eastAsia="仿宋_GB2312" w:hint="eastAsia"/>
          <w:sz w:val="28"/>
          <w:szCs w:val="28"/>
        </w:rPr>
        <w:t>1、乙方应按本合同约定及时申请验收，甲方收到乙方验收申请后，应及时审核，并在审核通过后</w:t>
      </w:r>
      <w:r w:rsidRPr="008F7D54">
        <w:rPr>
          <w:rFonts w:ascii="仿宋_GB2312" w:eastAsia="仿宋_GB2312" w:hint="eastAsia"/>
          <w:sz w:val="28"/>
          <w:szCs w:val="28"/>
          <w:u w:val="single"/>
        </w:rPr>
        <w:t>10</w:t>
      </w:r>
      <w:r w:rsidRPr="008F7D54">
        <w:rPr>
          <w:rFonts w:ascii="仿宋_GB2312" w:eastAsia="仿宋_GB2312" w:hint="eastAsia"/>
          <w:sz w:val="28"/>
          <w:szCs w:val="28"/>
        </w:rPr>
        <w:t>个工作日内按本合同约定及时组织验收。</w:t>
      </w:r>
    </w:p>
    <w:p w:rsidR="003A50C8" w:rsidRPr="008F7D54" w:rsidRDefault="003A50C8" w:rsidP="008F7D54">
      <w:pPr>
        <w:pStyle w:val="NewNewNewNewNew"/>
        <w:widowControl/>
        <w:spacing w:line="560" w:lineRule="exact"/>
        <w:ind w:left="566"/>
        <w:rPr>
          <w:rFonts w:ascii="仿宋_GB2312" w:eastAsia="仿宋_GB2312"/>
          <w:b/>
          <w:sz w:val="28"/>
          <w:szCs w:val="28"/>
        </w:rPr>
      </w:pPr>
      <w:r w:rsidRPr="008F7D54">
        <w:rPr>
          <w:rFonts w:ascii="仿宋_GB2312" w:eastAsia="仿宋_GB2312" w:hint="eastAsia"/>
          <w:b/>
          <w:sz w:val="28"/>
          <w:szCs w:val="28"/>
        </w:rPr>
        <w:t>（二）付款</w:t>
      </w:r>
    </w:p>
    <w:p w:rsidR="00E43E97" w:rsidRPr="008F7D54" w:rsidRDefault="003A50C8" w:rsidP="008F7D54">
      <w:pPr>
        <w:pStyle w:val="NewNewNewNewNew"/>
        <w:widowControl/>
        <w:spacing w:line="560" w:lineRule="exact"/>
        <w:ind w:firstLineChars="200" w:firstLine="560"/>
        <w:rPr>
          <w:rFonts w:ascii="仿宋_GB2312" w:eastAsia="仿宋_GB2312" w:hAnsi="仿宋_GB2312" w:cs="仿宋_GB2312"/>
          <w:sz w:val="28"/>
          <w:szCs w:val="28"/>
        </w:rPr>
      </w:pPr>
      <w:r w:rsidRPr="008F7D54">
        <w:rPr>
          <w:rFonts w:ascii="仿宋_GB2312" w:eastAsia="仿宋_GB2312" w:hAnsi="仿宋_GB2312" w:cs="仿宋_GB2312" w:hint="eastAsia"/>
          <w:sz w:val="28"/>
          <w:szCs w:val="28"/>
        </w:rPr>
        <w:t>1、</w:t>
      </w:r>
      <w:r w:rsidR="00905CE6">
        <w:rPr>
          <w:rFonts w:ascii="仿宋_GB2312" w:eastAsia="仿宋_GB2312" w:hAnsi="仿宋_GB2312" w:cs="仿宋_GB2312" w:hint="eastAsia"/>
          <w:sz w:val="28"/>
          <w:szCs w:val="28"/>
        </w:rPr>
        <w:t>项目</w:t>
      </w:r>
      <w:r w:rsidR="00797BAB">
        <w:rPr>
          <w:rFonts w:ascii="仿宋_GB2312" w:eastAsia="仿宋_GB2312" w:hAnsi="仿宋_GB2312" w:cs="仿宋_GB2312" w:hint="eastAsia"/>
          <w:sz w:val="28"/>
          <w:szCs w:val="28"/>
        </w:rPr>
        <w:t>验收</w:t>
      </w:r>
      <w:r w:rsidR="00905CE6">
        <w:rPr>
          <w:rFonts w:ascii="仿宋_GB2312" w:eastAsia="仿宋_GB2312" w:hAnsi="仿宋_GB2312" w:cs="仿宋_GB2312" w:hint="eastAsia"/>
          <w:sz w:val="28"/>
          <w:szCs w:val="28"/>
        </w:rPr>
        <w:t>合格</w:t>
      </w:r>
      <w:r w:rsidR="00E43E97" w:rsidRPr="008F7D54">
        <w:rPr>
          <w:rFonts w:ascii="仿宋_GB2312" w:eastAsia="仿宋_GB2312" w:hAnsi="仿宋_GB2312" w:cs="仿宋_GB2312" w:hint="eastAsia"/>
          <w:sz w:val="28"/>
          <w:szCs w:val="28"/>
        </w:rPr>
        <w:t>后，</w:t>
      </w:r>
      <w:r w:rsidR="00905CE6" w:rsidRPr="008F7D54">
        <w:rPr>
          <w:rFonts w:ascii="仿宋_GB2312" w:eastAsia="仿宋_GB2312" w:hAnsi="仿宋_GB2312" w:cs="仿宋_GB2312" w:hint="eastAsia"/>
          <w:sz w:val="28"/>
          <w:szCs w:val="28"/>
        </w:rPr>
        <w:t>乙方开具</w:t>
      </w:r>
      <w:r w:rsidR="00905CE6">
        <w:rPr>
          <w:rFonts w:ascii="仿宋_GB2312" w:eastAsia="仿宋_GB2312" w:hAnsi="仿宋_GB2312" w:cs="仿宋_GB2312" w:hint="eastAsia"/>
          <w:sz w:val="28"/>
          <w:szCs w:val="28"/>
        </w:rPr>
        <w:t>合同金</w:t>
      </w:r>
      <w:r w:rsidR="00905CE6" w:rsidRPr="00905CE6">
        <w:rPr>
          <w:rFonts w:ascii="仿宋_GB2312" w:eastAsia="仿宋_GB2312" w:hAnsi="仿宋_GB2312" w:cs="仿宋_GB2312" w:hint="eastAsia"/>
          <w:sz w:val="28"/>
          <w:szCs w:val="28"/>
        </w:rPr>
        <w:t>额的符合甲方财务管理要求的相应发票，经甲方确认无误后</w:t>
      </w:r>
      <w:r w:rsidR="00E43E97" w:rsidRPr="008F7D54">
        <w:rPr>
          <w:rFonts w:ascii="仿宋_GB2312" w:eastAsia="仿宋_GB2312" w:hAnsi="仿宋_GB2312" w:cs="仿宋_GB2312" w:hint="eastAsia"/>
          <w:sz w:val="28"/>
          <w:szCs w:val="28"/>
        </w:rPr>
        <w:t>，10个工作日内，</w:t>
      </w:r>
      <w:r w:rsidR="00875020" w:rsidRPr="008F7D54">
        <w:rPr>
          <w:rFonts w:ascii="仿宋_GB2312" w:eastAsia="仿宋_GB2312" w:hAnsi="仿宋_GB2312" w:cs="仿宋_GB2312" w:hint="eastAsia"/>
          <w:sz w:val="28"/>
          <w:szCs w:val="28"/>
        </w:rPr>
        <w:t>甲方</w:t>
      </w:r>
      <w:r w:rsidR="00E43E97" w:rsidRPr="008F7D54">
        <w:rPr>
          <w:rFonts w:ascii="仿宋_GB2312" w:eastAsia="仿宋_GB2312" w:hAnsi="仿宋_GB2312" w:cs="仿宋_GB2312" w:hint="eastAsia"/>
          <w:sz w:val="28"/>
          <w:szCs w:val="28"/>
        </w:rPr>
        <w:t>办理付款手续，向</w:t>
      </w:r>
      <w:r w:rsidR="003776E1" w:rsidRPr="008F7D54">
        <w:rPr>
          <w:rFonts w:ascii="仿宋_GB2312" w:eastAsia="仿宋_GB2312" w:hAnsi="仿宋_GB2312" w:cs="仿宋_GB2312" w:hint="eastAsia"/>
          <w:sz w:val="28"/>
          <w:szCs w:val="28"/>
        </w:rPr>
        <w:t>乙方</w:t>
      </w:r>
      <w:r w:rsidR="00E43E97" w:rsidRPr="008F7D54">
        <w:rPr>
          <w:rFonts w:ascii="仿宋_GB2312" w:eastAsia="仿宋_GB2312" w:hAnsi="仿宋_GB2312" w:cs="仿宋_GB2312" w:hint="eastAsia"/>
          <w:sz w:val="28"/>
          <w:szCs w:val="28"/>
        </w:rPr>
        <w:t>支付费用。</w:t>
      </w:r>
    </w:p>
    <w:p w:rsidR="00E43E97" w:rsidRPr="008F7D54" w:rsidRDefault="003A50C8" w:rsidP="008F7D54">
      <w:pPr>
        <w:pStyle w:val="NewNewNewNewNew"/>
        <w:widowControl/>
        <w:spacing w:line="560" w:lineRule="exact"/>
        <w:ind w:firstLineChars="200" w:firstLine="560"/>
        <w:rPr>
          <w:rFonts w:ascii="仿宋_GB2312" w:eastAsia="仿宋_GB2312" w:hAnsi="仿宋_GB2312" w:cs="仿宋_GB2312"/>
          <w:sz w:val="28"/>
          <w:szCs w:val="28"/>
        </w:rPr>
      </w:pPr>
      <w:r w:rsidRPr="008F7D54">
        <w:rPr>
          <w:rFonts w:ascii="仿宋_GB2312" w:eastAsia="仿宋_GB2312" w:hAnsi="仿宋_GB2312" w:cs="仿宋_GB2312" w:hint="eastAsia"/>
          <w:sz w:val="28"/>
          <w:szCs w:val="28"/>
        </w:rPr>
        <w:t>2、</w:t>
      </w:r>
      <w:r w:rsidR="00E43E97" w:rsidRPr="008F7D54">
        <w:rPr>
          <w:rFonts w:ascii="仿宋_GB2312" w:eastAsia="仿宋_GB2312" w:hAnsi="仿宋_GB2312" w:cs="仿宋_GB2312" w:hint="eastAsia"/>
          <w:sz w:val="28"/>
          <w:szCs w:val="28"/>
        </w:rPr>
        <w:t>付款期限自收到</w:t>
      </w:r>
      <w:r w:rsidR="003776E1" w:rsidRPr="008F7D54">
        <w:rPr>
          <w:rFonts w:ascii="仿宋_GB2312" w:eastAsia="仿宋_GB2312" w:hAnsi="仿宋_GB2312" w:cs="仿宋_GB2312" w:hint="eastAsia"/>
          <w:sz w:val="28"/>
          <w:szCs w:val="28"/>
        </w:rPr>
        <w:t>乙方</w:t>
      </w:r>
      <w:r w:rsidR="00E43E97" w:rsidRPr="008F7D54">
        <w:rPr>
          <w:rFonts w:ascii="仿宋_GB2312" w:eastAsia="仿宋_GB2312" w:hAnsi="仿宋_GB2312" w:cs="仿宋_GB2312" w:hint="eastAsia"/>
          <w:sz w:val="28"/>
          <w:szCs w:val="28"/>
        </w:rPr>
        <w:t>开具的发票之日起计算，具体到帐期限以财政拨付实际到帐为准。付款方式</w:t>
      </w:r>
      <w:r w:rsidR="00875020" w:rsidRPr="008F7D54">
        <w:rPr>
          <w:rFonts w:ascii="仿宋_GB2312" w:eastAsia="仿宋_GB2312" w:hAnsi="仿宋_GB2312" w:cs="仿宋_GB2312" w:hint="eastAsia"/>
          <w:sz w:val="28"/>
          <w:szCs w:val="28"/>
        </w:rPr>
        <w:t>为银行转账</w:t>
      </w:r>
      <w:r w:rsidR="00E43E97" w:rsidRPr="008F7D54">
        <w:rPr>
          <w:rFonts w:ascii="仿宋_GB2312" w:eastAsia="仿宋_GB2312" w:hAnsi="仿宋_GB2312" w:cs="仿宋_GB2312" w:hint="eastAsia"/>
          <w:sz w:val="28"/>
          <w:szCs w:val="28"/>
        </w:rPr>
        <w:t>。</w:t>
      </w:r>
    </w:p>
    <w:p w:rsidR="00D5397F" w:rsidRPr="00B27329" w:rsidRDefault="00D023C0" w:rsidP="00B27329">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七</w:t>
      </w:r>
      <w:r w:rsidR="00C270B9" w:rsidRPr="00B27329">
        <w:rPr>
          <w:rFonts w:ascii="仿宋_GB2312" w:eastAsia="仿宋_GB2312" w:hAnsi="黑体" w:cs="楷体" w:hint="eastAsia"/>
          <w:b/>
          <w:sz w:val="28"/>
          <w:szCs w:val="28"/>
        </w:rPr>
        <w:t>、</w:t>
      </w:r>
      <w:r w:rsidR="00D5397F" w:rsidRPr="00B27329">
        <w:rPr>
          <w:rFonts w:ascii="仿宋_GB2312" w:eastAsia="仿宋_GB2312" w:hAnsi="黑体" w:cs="楷体" w:hint="eastAsia"/>
          <w:b/>
          <w:sz w:val="28"/>
          <w:szCs w:val="28"/>
        </w:rPr>
        <w:t>争议处理</w:t>
      </w:r>
    </w:p>
    <w:p w:rsidR="00D5397F" w:rsidRPr="008F7D54" w:rsidRDefault="00D5397F" w:rsidP="008F7D54">
      <w:pPr>
        <w:spacing w:after="0" w:line="560" w:lineRule="exact"/>
        <w:ind w:firstLineChars="200" w:firstLine="560"/>
        <w:rPr>
          <w:rFonts w:ascii="仿宋_GB2312" w:eastAsia="仿宋_GB2312" w:hAnsi="仿宋_GB2312" w:cs="仿宋_GB2312"/>
          <w:sz w:val="28"/>
          <w:szCs w:val="28"/>
        </w:rPr>
      </w:pPr>
      <w:r w:rsidRPr="008F7D54">
        <w:rPr>
          <w:rFonts w:ascii="仿宋_GB2312" w:eastAsia="仿宋_GB2312" w:hAnsi="仿宋" w:hint="eastAsia"/>
          <w:sz w:val="28"/>
          <w:szCs w:val="28"/>
        </w:rPr>
        <w:t>因本合同引起的争议，甲乙双方应首先通过友好协商解决，如果协商或调解不能解决争议，则按相关法律法规处理。</w:t>
      </w:r>
    </w:p>
    <w:p w:rsidR="007D3E38" w:rsidRPr="00B27329" w:rsidRDefault="00D023C0" w:rsidP="00B27329">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八</w:t>
      </w:r>
      <w:bookmarkStart w:id="0" w:name="_GoBack"/>
      <w:bookmarkEnd w:id="0"/>
      <w:r w:rsidR="00AB4B7C" w:rsidRPr="00B27329">
        <w:rPr>
          <w:rFonts w:ascii="仿宋_GB2312" w:eastAsia="仿宋_GB2312" w:hAnsi="黑体" w:cs="楷体" w:hint="eastAsia"/>
          <w:b/>
          <w:sz w:val="28"/>
          <w:szCs w:val="28"/>
        </w:rPr>
        <w:t>、其他</w:t>
      </w:r>
    </w:p>
    <w:p w:rsidR="007D3E38" w:rsidRPr="008F7D54" w:rsidRDefault="0057541F" w:rsidP="008F7D54">
      <w:pPr>
        <w:pStyle w:val="NewNewNewNewNew"/>
        <w:widowControl/>
        <w:spacing w:line="560" w:lineRule="exact"/>
        <w:ind w:firstLineChars="200" w:firstLine="560"/>
        <w:rPr>
          <w:rFonts w:ascii="仿宋_GB2312" w:eastAsia="仿宋_GB2312" w:hAnsi="仿宋_GB2312" w:cs="仿宋_GB2312"/>
          <w:sz w:val="28"/>
          <w:szCs w:val="28"/>
        </w:rPr>
      </w:pPr>
      <w:r w:rsidRPr="008F7D54">
        <w:rPr>
          <w:rFonts w:ascii="仿宋_GB2312" w:eastAsia="仿宋_GB2312" w:hAnsi="仿宋_GB2312" w:cs="仿宋_GB2312" w:hint="eastAsia"/>
          <w:sz w:val="28"/>
          <w:szCs w:val="28"/>
        </w:rPr>
        <w:t>（一）</w:t>
      </w:r>
      <w:r w:rsidR="00AB4B7C" w:rsidRPr="008F7D54">
        <w:rPr>
          <w:rFonts w:ascii="仿宋_GB2312" w:eastAsia="仿宋_GB2312" w:hAnsi="仿宋_GB2312" w:cs="仿宋_GB2312" w:hint="eastAsia"/>
          <w:sz w:val="28"/>
          <w:szCs w:val="28"/>
        </w:rPr>
        <w:t>、本合同一式</w:t>
      </w:r>
      <w:r w:rsidR="00905CE6">
        <w:rPr>
          <w:rFonts w:ascii="仿宋_GB2312" w:eastAsia="仿宋_GB2312" w:hAnsi="仿宋_GB2312" w:cs="仿宋_GB2312" w:hint="eastAsia"/>
          <w:sz w:val="28"/>
          <w:szCs w:val="28"/>
        </w:rPr>
        <w:t>肆</w:t>
      </w:r>
      <w:r w:rsidR="00AB4B7C" w:rsidRPr="008F7D54">
        <w:rPr>
          <w:rFonts w:ascii="仿宋_GB2312" w:eastAsia="仿宋_GB2312" w:hAnsi="仿宋_GB2312" w:cs="仿宋_GB2312" w:hint="eastAsia"/>
          <w:sz w:val="28"/>
          <w:szCs w:val="28"/>
        </w:rPr>
        <w:t>份，均为正本,具有同等法律效力,甲方</w:t>
      </w:r>
      <w:r w:rsidR="00905CE6">
        <w:rPr>
          <w:rFonts w:ascii="仿宋_GB2312" w:eastAsia="仿宋_GB2312" w:hAnsi="仿宋_GB2312" w:cs="仿宋_GB2312" w:hint="eastAsia"/>
          <w:sz w:val="28"/>
          <w:szCs w:val="28"/>
        </w:rPr>
        <w:t>叁</w:t>
      </w:r>
      <w:r w:rsidR="00AB4B7C" w:rsidRPr="008F7D54">
        <w:rPr>
          <w:rFonts w:ascii="仿宋_GB2312" w:eastAsia="仿宋_GB2312" w:hAnsi="仿宋_GB2312" w:cs="仿宋_GB2312" w:hint="eastAsia"/>
          <w:sz w:val="28"/>
          <w:szCs w:val="28"/>
        </w:rPr>
        <w:t>份，乙方</w:t>
      </w:r>
      <w:r w:rsidR="00905CE6">
        <w:rPr>
          <w:rFonts w:ascii="仿宋_GB2312" w:eastAsia="仿宋_GB2312" w:hAnsi="仿宋_GB2312" w:cs="仿宋_GB2312" w:hint="eastAsia"/>
          <w:sz w:val="28"/>
          <w:szCs w:val="28"/>
        </w:rPr>
        <w:t>一</w:t>
      </w:r>
      <w:r w:rsidR="00AB4B7C" w:rsidRPr="008F7D54">
        <w:rPr>
          <w:rFonts w:ascii="仿宋_GB2312" w:eastAsia="仿宋_GB2312" w:hAnsi="仿宋_GB2312" w:cs="仿宋_GB2312" w:hint="eastAsia"/>
          <w:sz w:val="28"/>
          <w:szCs w:val="28"/>
        </w:rPr>
        <w:t>份。</w:t>
      </w:r>
    </w:p>
    <w:p w:rsidR="007D3E38" w:rsidRPr="008F7D54" w:rsidRDefault="0057541F" w:rsidP="008F7D54">
      <w:pPr>
        <w:pStyle w:val="NewNewNewNewNew"/>
        <w:widowControl/>
        <w:spacing w:line="560" w:lineRule="exact"/>
        <w:ind w:firstLineChars="200" w:firstLine="560"/>
        <w:rPr>
          <w:rFonts w:ascii="仿宋_GB2312" w:eastAsia="仿宋_GB2312" w:hAnsi="仿宋_GB2312" w:cs="仿宋_GB2312"/>
          <w:sz w:val="28"/>
          <w:szCs w:val="28"/>
        </w:rPr>
      </w:pPr>
      <w:r w:rsidRPr="008F7D54">
        <w:rPr>
          <w:rFonts w:ascii="仿宋_GB2312" w:eastAsia="仿宋_GB2312" w:hAnsi="仿宋_GB2312" w:cs="仿宋_GB2312" w:hint="eastAsia"/>
          <w:sz w:val="28"/>
          <w:szCs w:val="28"/>
        </w:rPr>
        <w:t>（二）</w:t>
      </w:r>
      <w:r w:rsidR="00AB4B7C" w:rsidRPr="008F7D54">
        <w:rPr>
          <w:rFonts w:ascii="仿宋_GB2312" w:eastAsia="仿宋_GB2312" w:hAnsi="仿宋_GB2312" w:cs="仿宋_GB2312" w:hint="eastAsia"/>
          <w:sz w:val="28"/>
          <w:szCs w:val="28"/>
        </w:rPr>
        <w:t xml:space="preserve">、本合同需双方签字并盖章后生效，合同内容如遇国家、法规及政策另行有规定的，从其规定。 </w:t>
      </w:r>
    </w:p>
    <w:tbl>
      <w:tblPr>
        <w:tblW w:w="11188" w:type="dxa"/>
        <w:tblCellSpacing w:w="15" w:type="dxa"/>
        <w:tblInd w:w="-717" w:type="dxa"/>
        <w:tblCellMar>
          <w:top w:w="15" w:type="dxa"/>
          <w:left w:w="15" w:type="dxa"/>
          <w:bottom w:w="15" w:type="dxa"/>
          <w:right w:w="15" w:type="dxa"/>
        </w:tblCellMar>
        <w:tblLook w:val="04A0"/>
      </w:tblPr>
      <w:tblGrid>
        <w:gridCol w:w="5432"/>
        <w:gridCol w:w="5756"/>
      </w:tblGrid>
      <w:tr w:rsidR="00D5397F" w:rsidRPr="008F7D54" w:rsidTr="003A50C8">
        <w:trPr>
          <w:trHeight w:val="314"/>
          <w:tblCellSpacing w:w="15" w:type="dxa"/>
        </w:trPr>
        <w:tc>
          <w:tcPr>
            <w:tcW w:w="2407" w:type="pct"/>
            <w:shd w:val="clear" w:color="auto" w:fill="FFFFFF"/>
            <w:tcMar>
              <w:top w:w="75" w:type="dxa"/>
              <w:left w:w="150" w:type="dxa"/>
              <w:bottom w:w="75" w:type="dxa"/>
              <w:right w:w="150" w:type="dxa"/>
            </w:tcMar>
            <w:vAlign w:val="center"/>
            <w:hideMark/>
          </w:tcPr>
          <w:p w:rsidR="00D5397F" w:rsidRPr="008F7D54" w:rsidRDefault="00D5397F" w:rsidP="008F7D54">
            <w:pPr>
              <w:spacing w:after="0" w:line="600" w:lineRule="exact"/>
              <w:ind w:firstLineChars="200" w:firstLine="560"/>
              <w:rPr>
                <w:rFonts w:ascii="仿宋_GB2312" w:eastAsia="仿宋_GB2312" w:hAnsi="仿宋"/>
                <w:sz w:val="28"/>
                <w:szCs w:val="28"/>
              </w:rPr>
            </w:pPr>
            <w:r w:rsidRPr="008F7D54">
              <w:rPr>
                <w:rFonts w:ascii="仿宋_GB2312" w:eastAsia="仿宋_GB2312" w:hAnsi="仿宋" w:hint="eastAsia"/>
                <w:sz w:val="28"/>
                <w:szCs w:val="28"/>
              </w:rPr>
              <w:t xml:space="preserve">甲方（公章）： </w:t>
            </w:r>
          </w:p>
        </w:tc>
        <w:tc>
          <w:tcPr>
            <w:tcW w:w="2552" w:type="pct"/>
            <w:shd w:val="clear" w:color="auto" w:fill="FFFFFF"/>
            <w:tcMar>
              <w:top w:w="75" w:type="dxa"/>
              <w:left w:w="150" w:type="dxa"/>
              <w:bottom w:w="75" w:type="dxa"/>
              <w:right w:w="150" w:type="dxa"/>
            </w:tcMar>
            <w:vAlign w:val="center"/>
            <w:hideMark/>
          </w:tcPr>
          <w:p w:rsidR="00D5397F" w:rsidRPr="008F7D54" w:rsidRDefault="00D5397F" w:rsidP="008F7D54">
            <w:pPr>
              <w:spacing w:after="0" w:line="600" w:lineRule="exact"/>
              <w:rPr>
                <w:rFonts w:ascii="仿宋_GB2312" w:eastAsia="仿宋_GB2312" w:hAnsi="仿宋"/>
                <w:sz w:val="28"/>
                <w:szCs w:val="28"/>
              </w:rPr>
            </w:pPr>
            <w:r w:rsidRPr="008F7D54">
              <w:rPr>
                <w:rFonts w:ascii="仿宋_GB2312" w:eastAsia="仿宋_GB2312" w:hAnsi="仿宋" w:hint="eastAsia"/>
                <w:sz w:val="28"/>
                <w:szCs w:val="28"/>
              </w:rPr>
              <w:t xml:space="preserve">乙方（公章）： </w:t>
            </w:r>
          </w:p>
        </w:tc>
      </w:tr>
      <w:tr w:rsidR="00D5397F" w:rsidRPr="008F7D54" w:rsidTr="003A50C8">
        <w:trPr>
          <w:trHeight w:val="305"/>
          <w:tblCellSpacing w:w="15" w:type="dxa"/>
        </w:trPr>
        <w:tc>
          <w:tcPr>
            <w:tcW w:w="2407" w:type="pct"/>
            <w:shd w:val="clear" w:color="auto" w:fill="FFFFFF"/>
            <w:tcMar>
              <w:top w:w="75" w:type="dxa"/>
              <w:left w:w="150" w:type="dxa"/>
              <w:bottom w:w="75" w:type="dxa"/>
              <w:right w:w="150" w:type="dxa"/>
            </w:tcMar>
            <w:vAlign w:val="center"/>
            <w:hideMark/>
          </w:tcPr>
          <w:p w:rsidR="00D5397F" w:rsidRPr="008F7D54" w:rsidRDefault="00D5397F" w:rsidP="008F7D54">
            <w:pPr>
              <w:spacing w:after="0" w:line="600" w:lineRule="exact"/>
              <w:ind w:firstLineChars="200" w:firstLine="560"/>
              <w:rPr>
                <w:rFonts w:ascii="仿宋_GB2312" w:eastAsia="仿宋_GB2312" w:hAnsi="仿宋"/>
                <w:sz w:val="28"/>
                <w:szCs w:val="28"/>
              </w:rPr>
            </w:pPr>
            <w:r w:rsidRPr="008F7D54">
              <w:rPr>
                <w:rFonts w:ascii="仿宋_GB2312" w:eastAsia="仿宋_GB2312" w:hAnsi="仿宋" w:hint="eastAsia"/>
                <w:sz w:val="28"/>
                <w:szCs w:val="28"/>
              </w:rPr>
              <w:t xml:space="preserve">甲方代表（签章）: </w:t>
            </w:r>
          </w:p>
        </w:tc>
        <w:tc>
          <w:tcPr>
            <w:tcW w:w="2552" w:type="pct"/>
            <w:shd w:val="clear" w:color="auto" w:fill="FFFFFF"/>
            <w:tcMar>
              <w:top w:w="75" w:type="dxa"/>
              <w:left w:w="150" w:type="dxa"/>
              <w:bottom w:w="75" w:type="dxa"/>
              <w:right w:w="150" w:type="dxa"/>
            </w:tcMar>
            <w:vAlign w:val="center"/>
            <w:hideMark/>
          </w:tcPr>
          <w:p w:rsidR="00D5397F" w:rsidRPr="008F7D54" w:rsidRDefault="00D5397F" w:rsidP="008F7D54">
            <w:pPr>
              <w:spacing w:after="0" w:line="600" w:lineRule="exact"/>
              <w:rPr>
                <w:rFonts w:ascii="仿宋_GB2312" w:eastAsia="仿宋_GB2312" w:hAnsi="仿宋"/>
                <w:sz w:val="28"/>
                <w:szCs w:val="28"/>
              </w:rPr>
            </w:pPr>
            <w:r w:rsidRPr="008F7D54">
              <w:rPr>
                <w:rFonts w:ascii="仿宋_GB2312" w:eastAsia="仿宋_GB2312" w:hAnsi="仿宋" w:hint="eastAsia"/>
                <w:sz w:val="28"/>
                <w:szCs w:val="28"/>
              </w:rPr>
              <w:t xml:space="preserve">乙方代表（签章）: </w:t>
            </w:r>
          </w:p>
        </w:tc>
      </w:tr>
      <w:tr w:rsidR="00D5397F" w:rsidRPr="008F7D54" w:rsidTr="003A50C8">
        <w:trPr>
          <w:trHeight w:val="298"/>
          <w:tblCellSpacing w:w="15" w:type="dxa"/>
        </w:trPr>
        <w:tc>
          <w:tcPr>
            <w:tcW w:w="2407" w:type="pct"/>
            <w:shd w:val="clear" w:color="auto" w:fill="FFFFFF"/>
            <w:tcMar>
              <w:top w:w="75" w:type="dxa"/>
              <w:left w:w="150" w:type="dxa"/>
              <w:bottom w:w="75" w:type="dxa"/>
              <w:right w:w="150" w:type="dxa"/>
            </w:tcMar>
            <w:vAlign w:val="center"/>
            <w:hideMark/>
          </w:tcPr>
          <w:p w:rsidR="00D5397F" w:rsidRPr="008F7D54" w:rsidRDefault="00D5397F" w:rsidP="008F7D54">
            <w:pPr>
              <w:spacing w:after="0" w:line="600" w:lineRule="exact"/>
              <w:ind w:firstLineChars="200" w:firstLine="560"/>
              <w:rPr>
                <w:rFonts w:ascii="仿宋_GB2312" w:eastAsia="仿宋_GB2312" w:hAnsi="仿宋"/>
                <w:sz w:val="28"/>
                <w:szCs w:val="28"/>
              </w:rPr>
            </w:pPr>
            <w:r w:rsidRPr="008F7D54">
              <w:rPr>
                <w:rFonts w:ascii="仿宋_GB2312" w:eastAsia="仿宋_GB2312" w:hAnsi="仿宋" w:hint="eastAsia"/>
                <w:sz w:val="28"/>
                <w:szCs w:val="28"/>
              </w:rPr>
              <w:t>电话：</w:t>
            </w:r>
          </w:p>
        </w:tc>
        <w:tc>
          <w:tcPr>
            <w:tcW w:w="2552" w:type="pct"/>
            <w:shd w:val="clear" w:color="auto" w:fill="FFFFFF"/>
            <w:tcMar>
              <w:top w:w="75" w:type="dxa"/>
              <w:left w:w="150" w:type="dxa"/>
              <w:bottom w:w="75" w:type="dxa"/>
              <w:right w:w="150" w:type="dxa"/>
            </w:tcMar>
            <w:vAlign w:val="center"/>
            <w:hideMark/>
          </w:tcPr>
          <w:p w:rsidR="00D5397F" w:rsidRPr="008F7D54" w:rsidRDefault="00D5397F" w:rsidP="008F7D54">
            <w:pPr>
              <w:spacing w:after="0" w:line="600" w:lineRule="exact"/>
              <w:rPr>
                <w:rFonts w:ascii="仿宋_GB2312" w:eastAsia="仿宋_GB2312" w:hAnsi="仿宋"/>
                <w:sz w:val="28"/>
                <w:szCs w:val="28"/>
              </w:rPr>
            </w:pPr>
            <w:r w:rsidRPr="008F7D54">
              <w:rPr>
                <w:rFonts w:ascii="仿宋_GB2312" w:eastAsia="仿宋_GB2312" w:hAnsi="仿宋" w:hint="eastAsia"/>
                <w:sz w:val="28"/>
                <w:szCs w:val="28"/>
              </w:rPr>
              <w:t>电话：</w:t>
            </w:r>
          </w:p>
        </w:tc>
      </w:tr>
      <w:tr w:rsidR="00D5397F" w:rsidRPr="008F7D54" w:rsidTr="003A50C8">
        <w:trPr>
          <w:trHeight w:val="556"/>
          <w:tblCellSpacing w:w="15" w:type="dxa"/>
        </w:trPr>
        <w:tc>
          <w:tcPr>
            <w:tcW w:w="2407" w:type="pct"/>
            <w:shd w:val="clear" w:color="auto" w:fill="FFFFFF"/>
            <w:tcMar>
              <w:top w:w="75" w:type="dxa"/>
              <w:left w:w="150" w:type="dxa"/>
              <w:bottom w:w="75" w:type="dxa"/>
              <w:right w:w="150" w:type="dxa"/>
            </w:tcMar>
            <w:vAlign w:val="center"/>
          </w:tcPr>
          <w:p w:rsidR="00D5397F" w:rsidRPr="008F7D54" w:rsidRDefault="00D5397F" w:rsidP="008F7D54">
            <w:pPr>
              <w:spacing w:after="0" w:line="600" w:lineRule="exact"/>
              <w:ind w:firstLineChars="200" w:firstLine="560"/>
              <w:rPr>
                <w:rFonts w:ascii="仿宋_GB2312" w:eastAsia="仿宋_GB2312" w:hAnsi="仿宋"/>
                <w:sz w:val="28"/>
                <w:szCs w:val="28"/>
              </w:rPr>
            </w:pPr>
            <w:r w:rsidRPr="008F7D54">
              <w:rPr>
                <w:rFonts w:ascii="仿宋_GB2312" w:eastAsia="仿宋_GB2312" w:hAnsi="仿宋" w:hint="eastAsia"/>
                <w:sz w:val="28"/>
                <w:szCs w:val="28"/>
              </w:rPr>
              <w:lastRenderedPageBreak/>
              <w:t>日期：</w:t>
            </w:r>
          </w:p>
        </w:tc>
        <w:tc>
          <w:tcPr>
            <w:tcW w:w="2552" w:type="pct"/>
            <w:shd w:val="clear" w:color="auto" w:fill="FFFFFF"/>
            <w:tcMar>
              <w:top w:w="75" w:type="dxa"/>
              <w:left w:w="150" w:type="dxa"/>
              <w:bottom w:w="75" w:type="dxa"/>
              <w:right w:w="150" w:type="dxa"/>
            </w:tcMar>
            <w:vAlign w:val="center"/>
          </w:tcPr>
          <w:p w:rsidR="00D5397F" w:rsidRPr="008F7D54" w:rsidRDefault="00D5397F" w:rsidP="008F7D54">
            <w:pPr>
              <w:spacing w:after="0" w:line="600" w:lineRule="exact"/>
              <w:rPr>
                <w:rFonts w:ascii="仿宋_GB2312" w:eastAsia="仿宋_GB2312" w:hAnsi="仿宋"/>
                <w:sz w:val="28"/>
                <w:szCs w:val="28"/>
              </w:rPr>
            </w:pPr>
            <w:r w:rsidRPr="008F7D54">
              <w:rPr>
                <w:rFonts w:ascii="仿宋_GB2312" w:eastAsia="仿宋_GB2312" w:hAnsi="仿宋" w:hint="eastAsia"/>
                <w:sz w:val="28"/>
                <w:szCs w:val="28"/>
              </w:rPr>
              <w:t>日期：</w:t>
            </w:r>
          </w:p>
        </w:tc>
      </w:tr>
    </w:tbl>
    <w:p w:rsidR="007D3E38" w:rsidRPr="00C270B9" w:rsidRDefault="007D3E38" w:rsidP="00D5397F">
      <w:pPr>
        <w:rPr>
          <w:rFonts w:ascii="仿宋_GB2312" w:eastAsia="仿宋_GB2312"/>
          <w:sz w:val="28"/>
          <w:szCs w:val="28"/>
        </w:rPr>
      </w:pPr>
    </w:p>
    <w:sectPr w:rsidR="007D3E38" w:rsidRPr="00C270B9" w:rsidSect="00C270B9">
      <w:footerReference w:type="default" r:id="rId8"/>
      <w:pgSz w:w="11906" w:h="16838"/>
      <w:pgMar w:top="1985" w:right="1531" w:bottom="1843" w:left="1531" w:header="0" w:footer="181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D3B" w:rsidRDefault="00E62D3B" w:rsidP="00F24549">
      <w:pPr>
        <w:spacing w:after="0"/>
      </w:pPr>
      <w:r>
        <w:separator/>
      </w:r>
    </w:p>
  </w:endnote>
  <w:endnote w:type="continuationSeparator" w:id="1">
    <w:p w:rsidR="00E62D3B" w:rsidRDefault="00E62D3B" w:rsidP="00F245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29" w:rsidRDefault="00B27329" w:rsidP="00B27329">
    <w:pPr>
      <w:pStyle w:val="a6"/>
      <w:jc w:val="center"/>
    </w:pPr>
    <w:r>
      <w:rPr>
        <w:rFonts w:asciiTheme="majorHAnsi" w:eastAsiaTheme="majorEastAsia" w:hAnsiTheme="majorHAnsi" w:cstheme="majorBidi"/>
        <w:sz w:val="28"/>
        <w:szCs w:val="28"/>
        <w:lang w:val="zh-CN"/>
      </w:rPr>
      <w:t xml:space="preserve">~ </w:t>
    </w:r>
    <w:r w:rsidR="004B7B53" w:rsidRPr="004B7B53">
      <w:rPr>
        <w:rFonts w:asciiTheme="minorHAnsi" w:eastAsiaTheme="minorEastAsia" w:hAnsiTheme="minorHAnsi"/>
        <w:sz w:val="22"/>
        <w:szCs w:val="22"/>
      </w:rPr>
      <w:fldChar w:fldCharType="begin"/>
    </w:r>
    <w:r>
      <w:instrText>PAGE    \* MERGEFORMAT</w:instrText>
    </w:r>
    <w:r w:rsidR="004B7B53" w:rsidRPr="004B7B53">
      <w:rPr>
        <w:rFonts w:asciiTheme="minorHAnsi" w:eastAsiaTheme="minorEastAsia" w:hAnsiTheme="minorHAnsi"/>
        <w:sz w:val="22"/>
        <w:szCs w:val="22"/>
      </w:rPr>
      <w:fldChar w:fldCharType="separate"/>
    </w:r>
    <w:r w:rsidR="00A86A38" w:rsidRPr="00A86A38">
      <w:rPr>
        <w:rFonts w:asciiTheme="majorHAnsi" w:eastAsiaTheme="majorEastAsia" w:hAnsiTheme="majorHAnsi" w:cstheme="majorBidi"/>
        <w:noProof/>
        <w:sz w:val="28"/>
        <w:szCs w:val="28"/>
        <w:lang w:val="zh-CN"/>
      </w:rPr>
      <w:t>1</w:t>
    </w:r>
    <w:r w:rsidR="004B7B53">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D3B" w:rsidRDefault="00E62D3B" w:rsidP="00F24549">
      <w:pPr>
        <w:spacing w:after="0"/>
      </w:pPr>
      <w:r>
        <w:separator/>
      </w:r>
    </w:p>
  </w:footnote>
  <w:footnote w:type="continuationSeparator" w:id="1">
    <w:p w:rsidR="00E62D3B" w:rsidRDefault="00E62D3B" w:rsidP="00F2454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B4D"/>
    <w:multiLevelType w:val="multilevel"/>
    <w:tmpl w:val="04544B4D"/>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3A1571BC"/>
    <w:multiLevelType w:val="hybridMultilevel"/>
    <w:tmpl w:val="98627EB8"/>
    <w:lvl w:ilvl="0" w:tplc="645A5F46">
      <w:start w:val="1"/>
      <w:numFmt w:val="decimal"/>
      <w:lvlText w:val="%1、"/>
      <w:lvlJc w:val="left"/>
      <w:pPr>
        <w:ind w:left="1556" w:hanging="99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nsid w:val="3AE061BE"/>
    <w:multiLevelType w:val="hybridMultilevel"/>
    <w:tmpl w:val="5714219A"/>
    <w:lvl w:ilvl="0" w:tplc="BD3AE1D6">
      <w:start w:val="1"/>
      <w:numFmt w:val="japaneseCounting"/>
      <w:lvlText w:val="（%1）"/>
      <w:lvlJc w:val="left"/>
      <w:pPr>
        <w:ind w:left="1435" w:hanging="885"/>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abstractNum w:abstractNumId="3">
    <w:nsid w:val="48B8D562"/>
    <w:multiLevelType w:val="singleLevel"/>
    <w:tmpl w:val="48B8D562"/>
    <w:lvl w:ilvl="0">
      <w:start w:val="1"/>
      <w:numFmt w:val="decimal"/>
      <w:suff w:val="nothing"/>
      <w:lvlText w:val="%1、"/>
      <w:lvlJc w:val="left"/>
    </w:lvl>
  </w:abstractNum>
  <w:abstractNum w:abstractNumId="4">
    <w:nsid w:val="65EA8A71"/>
    <w:multiLevelType w:val="singleLevel"/>
    <w:tmpl w:val="65EA8A71"/>
    <w:lvl w:ilvl="0">
      <w:start w:val="1"/>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3E38"/>
    <w:rsid w:val="000505A3"/>
    <w:rsid w:val="000516E2"/>
    <w:rsid w:val="00120FA3"/>
    <w:rsid w:val="001F1DF0"/>
    <w:rsid w:val="001F219D"/>
    <w:rsid w:val="00351439"/>
    <w:rsid w:val="003776E1"/>
    <w:rsid w:val="003A50C8"/>
    <w:rsid w:val="004951BC"/>
    <w:rsid w:val="004B7B53"/>
    <w:rsid w:val="004C26B0"/>
    <w:rsid w:val="004E057D"/>
    <w:rsid w:val="0057541F"/>
    <w:rsid w:val="0058713B"/>
    <w:rsid w:val="0066564B"/>
    <w:rsid w:val="00797BAB"/>
    <w:rsid w:val="007D3E38"/>
    <w:rsid w:val="008248F9"/>
    <w:rsid w:val="00875020"/>
    <w:rsid w:val="008F7D54"/>
    <w:rsid w:val="00905CE6"/>
    <w:rsid w:val="00A04810"/>
    <w:rsid w:val="00A85D24"/>
    <w:rsid w:val="00A86A38"/>
    <w:rsid w:val="00AB4B7C"/>
    <w:rsid w:val="00B27329"/>
    <w:rsid w:val="00B774DF"/>
    <w:rsid w:val="00C04B91"/>
    <w:rsid w:val="00C270B9"/>
    <w:rsid w:val="00D023C0"/>
    <w:rsid w:val="00D45772"/>
    <w:rsid w:val="00D5397F"/>
    <w:rsid w:val="00DF633D"/>
    <w:rsid w:val="00E43E97"/>
    <w:rsid w:val="00E51930"/>
    <w:rsid w:val="00E62D3B"/>
    <w:rsid w:val="00EA49F8"/>
    <w:rsid w:val="00EB404C"/>
    <w:rsid w:val="00F22F80"/>
    <w:rsid w:val="00F24549"/>
    <w:rsid w:val="00F61468"/>
    <w:rsid w:val="0D2C4914"/>
    <w:rsid w:val="4C9E5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E38"/>
    <w:pPr>
      <w:adjustRightInd w:val="0"/>
      <w:snapToGrid w:val="0"/>
      <w:spacing w:after="200"/>
    </w:pPr>
    <w:rPr>
      <w:rFonts w:ascii="Tahoma" w:eastAsia="微软雅黑" w:hAnsi="Tahoma"/>
      <w:sz w:val="22"/>
      <w:szCs w:val="22"/>
    </w:rPr>
  </w:style>
  <w:style w:type="paragraph" w:styleId="1">
    <w:name w:val="heading 1"/>
    <w:basedOn w:val="a"/>
    <w:next w:val="a"/>
    <w:link w:val="1Char"/>
    <w:qFormat/>
    <w:rsid w:val="0057541F"/>
    <w:pPr>
      <w:keepNext/>
      <w:keepLines/>
      <w:widowControl w:val="0"/>
      <w:adjustRightInd/>
      <w:snapToGrid/>
      <w:spacing w:after="0" w:line="360" w:lineRule="auto"/>
      <w:jc w:val="both"/>
      <w:outlineLvl w:val="0"/>
    </w:pPr>
    <w:rPr>
      <w:rFonts w:asciiTheme="minorHAnsi" w:eastAsiaTheme="minorEastAsia" w:hAnsiTheme="minorHAnsi"/>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D3E38"/>
    <w:rPr>
      <w:b/>
      <w:bCs/>
    </w:rPr>
  </w:style>
  <w:style w:type="paragraph" w:styleId="a4">
    <w:name w:val="List Paragraph"/>
    <w:basedOn w:val="a"/>
    <w:uiPriority w:val="34"/>
    <w:qFormat/>
    <w:rsid w:val="007D3E38"/>
    <w:pPr>
      <w:ind w:firstLineChars="200" w:firstLine="420"/>
    </w:pPr>
  </w:style>
  <w:style w:type="paragraph" w:styleId="a5">
    <w:name w:val="header"/>
    <w:basedOn w:val="a"/>
    <w:link w:val="Char"/>
    <w:rsid w:val="00F2454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rsid w:val="00F24549"/>
    <w:rPr>
      <w:rFonts w:ascii="Tahoma" w:eastAsia="微软雅黑" w:hAnsi="Tahoma"/>
      <w:sz w:val="18"/>
      <w:szCs w:val="18"/>
    </w:rPr>
  </w:style>
  <w:style w:type="paragraph" w:styleId="a6">
    <w:name w:val="footer"/>
    <w:basedOn w:val="a"/>
    <w:link w:val="Char0"/>
    <w:rsid w:val="00F24549"/>
    <w:pPr>
      <w:tabs>
        <w:tab w:val="center" w:pos="4153"/>
        <w:tab w:val="right" w:pos="8306"/>
      </w:tabs>
    </w:pPr>
    <w:rPr>
      <w:sz w:val="18"/>
      <w:szCs w:val="18"/>
    </w:rPr>
  </w:style>
  <w:style w:type="character" w:customStyle="1" w:styleId="Char0">
    <w:name w:val="页脚 Char"/>
    <w:basedOn w:val="a0"/>
    <w:link w:val="a6"/>
    <w:rsid w:val="00F24549"/>
    <w:rPr>
      <w:rFonts w:ascii="Tahoma" w:eastAsia="微软雅黑" w:hAnsi="Tahoma"/>
      <w:sz w:val="18"/>
      <w:szCs w:val="18"/>
    </w:rPr>
  </w:style>
  <w:style w:type="paragraph" w:styleId="a7">
    <w:name w:val="Body Text"/>
    <w:basedOn w:val="a"/>
    <w:link w:val="Char1"/>
    <w:qFormat/>
    <w:rsid w:val="00A04810"/>
    <w:pPr>
      <w:widowControl w:val="0"/>
      <w:adjustRightInd/>
      <w:snapToGrid/>
      <w:spacing w:after="120" w:line="360" w:lineRule="auto"/>
      <w:jc w:val="both"/>
    </w:pPr>
    <w:rPr>
      <w:rFonts w:ascii="Times New Roman" w:eastAsia="宋体" w:hAnsi="Times New Roman" w:cs="Times New Roman"/>
      <w:kern w:val="2"/>
      <w:sz w:val="28"/>
    </w:rPr>
  </w:style>
  <w:style w:type="character" w:customStyle="1" w:styleId="Char1">
    <w:name w:val="正文文本 Char"/>
    <w:basedOn w:val="a0"/>
    <w:link w:val="a7"/>
    <w:rsid w:val="00A04810"/>
    <w:rPr>
      <w:rFonts w:ascii="Times New Roman" w:eastAsia="宋体" w:hAnsi="Times New Roman" w:cs="Times New Roman"/>
      <w:kern w:val="2"/>
      <w:sz w:val="28"/>
      <w:szCs w:val="22"/>
    </w:rPr>
  </w:style>
  <w:style w:type="paragraph" w:customStyle="1" w:styleId="NewNewNewNewNew">
    <w:name w:val="正文 New New New New New"/>
    <w:basedOn w:val="a"/>
    <w:qFormat/>
    <w:rsid w:val="00E43E97"/>
    <w:pPr>
      <w:widowControl w:val="0"/>
      <w:adjustRightInd/>
      <w:snapToGrid/>
      <w:spacing w:after="0"/>
      <w:jc w:val="both"/>
    </w:pPr>
    <w:rPr>
      <w:rFonts w:ascii="Calibri" w:eastAsia="宋体" w:hAnsi="Calibri" w:cs="Times New Roman"/>
      <w:kern w:val="2"/>
      <w:sz w:val="21"/>
      <w:szCs w:val="21"/>
    </w:rPr>
  </w:style>
  <w:style w:type="paragraph" w:customStyle="1" w:styleId="0000">
    <w:name w:val="正文_0_0_0_0"/>
    <w:qFormat/>
    <w:rsid w:val="00E43E97"/>
    <w:pPr>
      <w:widowControl w:val="0"/>
      <w:jc w:val="both"/>
    </w:pPr>
    <w:rPr>
      <w:rFonts w:ascii="Calibri" w:eastAsia="宋体" w:hAnsi="Calibri" w:cs="Times New Roman"/>
      <w:kern w:val="2"/>
      <w:sz w:val="21"/>
      <w:szCs w:val="22"/>
    </w:rPr>
  </w:style>
  <w:style w:type="paragraph" w:customStyle="1" w:styleId="a8">
    <w:name w:val="一级标题"/>
    <w:basedOn w:val="a"/>
    <w:qFormat/>
    <w:rsid w:val="00E43E97"/>
    <w:pPr>
      <w:widowControl w:val="0"/>
      <w:adjustRightInd/>
      <w:snapToGrid/>
      <w:spacing w:after="0"/>
      <w:outlineLvl w:val="0"/>
    </w:pPr>
    <w:rPr>
      <w:rFonts w:ascii="黑体" w:eastAsia="黑体" w:hAnsi="宋体" w:cs="Times New Roman"/>
      <w:kern w:val="2"/>
      <w:sz w:val="30"/>
      <w:szCs w:val="30"/>
    </w:rPr>
  </w:style>
  <w:style w:type="paragraph" w:customStyle="1" w:styleId="a9">
    <w:name w:val="三级标题"/>
    <w:basedOn w:val="a"/>
    <w:qFormat/>
    <w:rsid w:val="00E43E97"/>
    <w:pPr>
      <w:widowControl w:val="0"/>
      <w:adjustRightInd/>
      <w:snapToGrid/>
      <w:spacing w:after="0"/>
      <w:outlineLvl w:val="2"/>
    </w:pPr>
    <w:rPr>
      <w:rFonts w:ascii="仿宋_GB2312" w:eastAsia="宋体" w:hAnsi="仿宋_GB2312" w:cs="Times New Roman"/>
      <w:b/>
      <w:kern w:val="2"/>
      <w:sz w:val="28"/>
      <w:szCs w:val="28"/>
    </w:rPr>
  </w:style>
  <w:style w:type="paragraph" w:customStyle="1" w:styleId="aa">
    <w:name w:val="立项正文"/>
    <w:basedOn w:val="a"/>
    <w:qFormat/>
    <w:rsid w:val="00E43E97"/>
    <w:pPr>
      <w:widowControl w:val="0"/>
      <w:adjustRightInd/>
      <w:spacing w:after="0"/>
      <w:ind w:firstLine="480"/>
    </w:pPr>
    <w:rPr>
      <w:rFonts w:ascii="Times New Roman" w:eastAsia="宋体" w:hAnsi="Times New Roman" w:cs="宋体"/>
      <w:color w:val="000000"/>
      <w:sz w:val="24"/>
      <w:szCs w:val="24"/>
    </w:rPr>
  </w:style>
  <w:style w:type="character" w:customStyle="1" w:styleId="1Char">
    <w:name w:val="标题 1 Char"/>
    <w:basedOn w:val="a0"/>
    <w:link w:val="1"/>
    <w:qFormat/>
    <w:rsid w:val="0057541F"/>
    <w:rPr>
      <w:b/>
      <w:bCs/>
      <w:kern w:val="44"/>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027435">
      <w:bodyDiv w:val="1"/>
      <w:marLeft w:val="0"/>
      <w:marRight w:val="0"/>
      <w:marTop w:val="0"/>
      <w:marBottom w:val="0"/>
      <w:divBdr>
        <w:top w:val="none" w:sz="0" w:space="0" w:color="auto"/>
        <w:left w:val="none" w:sz="0" w:space="0" w:color="auto"/>
        <w:bottom w:val="none" w:sz="0" w:space="0" w:color="auto"/>
        <w:right w:val="none" w:sz="0" w:space="0" w:color="auto"/>
      </w:divBdr>
    </w:div>
    <w:div w:id="772168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MZBG</dc:creator>
  <cp:lastModifiedBy>李艺</cp:lastModifiedBy>
  <cp:revision>18</cp:revision>
  <dcterms:created xsi:type="dcterms:W3CDTF">2023-07-07T08:07:00Z</dcterms:created>
  <dcterms:modified xsi:type="dcterms:W3CDTF">2024-05-21T05:50:00Z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