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Toc240798148"/>
      <w:bookmarkStart w:id="1" w:name="_Toc237924766"/>
    </w:p>
    <w:bookmarkEnd w:id="0"/>
    <w:bookmarkEnd w:id="1"/>
    <w:p>
      <w:pPr>
        <w:pStyle w:val="3"/>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黑体" w:hAnsi="Arial Black" w:eastAsia="黑体"/>
          <w:b w:val="0"/>
          <w:bCs/>
          <w:spacing w:val="-6"/>
          <w:sz w:val="36"/>
          <w:szCs w:val="36"/>
          <w:lang w:eastAsia="zh-CN"/>
        </w:rPr>
      </w:pPr>
      <w:r>
        <w:rPr>
          <w:rFonts w:hint="eastAsia" w:ascii="黑体" w:hAnsi="Arial Black" w:eastAsia="黑体"/>
          <w:b w:val="0"/>
          <w:bCs/>
          <w:spacing w:val="-6"/>
          <w:sz w:val="36"/>
          <w:szCs w:val="36"/>
          <w:lang w:eastAsia="zh-CN"/>
        </w:rPr>
        <w:t>广东省梅州监狱零星车辆租赁服务采购合同</w:t>
      </w:r>
    </w:p>
    <w:p>
      <w:pPr>
        <w:pStyle w:val="3"/>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黑体" w:hAnsi="Arial Black" w:eastAsia="黑体"/>
          <w:b w:val="0"/>
          <w:bCs/>
          <w:spacing w:val="-6"/>
          <w:sz w:val="36"/>
          <w:szCs w:val="36"/>
          <w:lang w:eastAsia="zh-CN"/>
        </w:rPr>
      </w:pPr>
    </w:p>
    <w:p>
      <w:pPr>
        <w:pStyle w:val="3"/>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宋体" w:eastAsia="宋体"/>
          <w:b w:val="0"/>
          <w:sz w:val="28"/>
          <w:szCs w:val="28"/>
          <w:lang w:eastAsia="zh-CN"/>
        </w:rPr>
      </w:pPr>
      <w:r>
        <w:rPr>
          <w:rFonts w:hint="eastAsia" w:ascii="宋体" w:hAnsi="宋体"/>
          <w:sz w:val="28"/>
          <w:szCs w:val="28"/>
        </w:rPr>
        <w:t>甲方：</w:t>
      </w:r>
      <w:r>
        <w:rPr>
          <w:rFonts w:hint="eastAsia" w:ascii="黑体" w:hAnsi="Arial Black" w:eastAsia="黑体"/>
          <w:b w:val="0"/>
          <w:bCs/>
          <w:spacing w:val="-6"/>
          <w:sz w:val="36"/>
          <w:szCs w:val="36"/>
          <w:lang w:eastAsia="zh-CN"/>
        </w:rPr>
        <w:t>广东省梅州监狱</w:t>
      </w:r>
    </w:p>
    <w:p>
      <w:pPr>
        <w:pStyle w:val="3"/>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宋体" w:hAnsi="宋体"/>
          <w:sz w:val="28"/>
          <w:szCs w:val="28"/>
        </w:rPr>
      </w:pPr>
    </w:p>
    <w:p>
      <w:pPr>
        <w:pStyle w:val="3"/>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宋体" w:hAnsi="宋体"/>
          <w:color w:val="000000"/>
          <w:sz w:val="28"/>
          <w:szCs w:val="28"/>
          <w:lang w:eastAsia="zh-CN"/>
        </w:rPr>
      </w:pPr>
      <w:r>
        <w:rPr>
          <w:rFonts w:hint="eastAsia" w:ascii="宋体" w:hAnsi="宋体"/>
          <w:sz w:val="28"/>
          <w:szCs w:val="28"/>
        </w:rPr>
        <w:t>乙方：</w:t>
      </w:r>
    </w:p>
    <w:p>
      <w:pPr>
        <w:pStyle w:val="3"/>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_GB2312" w:hAnsi="仿宋_GB2312" w:eastAsia="仿宋_GB2312" w:cs="仿宋_GB2312"/>
          <w:b w:val="0"/>
          <w:bCs w:val="0"/>
          <w:color w:val="auto"/>
          <w:kern w:val="0"/>
          <w:sz w:val="28"/>
          <w:szCs w:val="28"/>
          <w:highlight w:val="none"/>
          <w:lang w:val="en-US" w:eastAsia="zh-CN" w:bidi="en-US"/>
        </w:rPr>
      </w:pPr>
    </w:p>
    <w:p>
      <w:pPr>
        <w:pStyle w:val="3"/>
        <w:keepNext w:val="0"/>
        <w:keepLines w:val="0"/>
        <w:pageBreakBefore w:val="0"/>
        <w:widowControl w:val="0"/>
        <w:numPr>
          <w:ilvl w:val="0"/>
          <w:numId w:val="1"/>
        </w:numPr>
        <w:kinsoku/>
        <w:wordWrap/>
        <w:overflowPunct/>
        <w:topLinePunct w:val="0"/>
        <w:autoSpaceDE/>
        <w:autoSpaceDN/>
        <w:bidi w:val="0"/>
        <w:adjustRightInd w:val="0"/>
        <w:snapToGrid w:val="0"/>
        <w:spacing w:line="480" w:lineRule="auto"/>
        <w:jc w:val="left"/>
        <w:textAlignment w:val="auto"/>
        <w:rPr>
          <w:rFonts w:hint="eastAsia" w:ascii="仿宋_GB2312" w:hAnsi="仿宋_GB2312" w:eastAsia="仿宋_GB2312" w:cs="仿宋_GB2312"/>
          <w:b w:val="0"/>
          <w:bCs w:val="0"/>
          <w:color w:val="auto"/>
          <w:kern w:val="0"/>
          <w:sz w:val="28"/>
          <w:szCs w:val="28"/>
          <w:highlight w:val="none"/>
          <w:lang w:val="en-US" w:eastAsia="zh-CN" w:bidi="en-US"/>
        </w:rPr>
      </w:pPr>
      <w:r>
        <w:rPr>
          <w:rFonts w:hint="eastAsia" w:ascii="仿宋_GB2312" w:hAnsi="仿宋_GB2312" w:eastAsia="仿宋_GB2312" w:cs="仿宋_GB2312"/>
          <w:b w:val="0"/>
          <w:bCs w:val="0"/>
          <w:color w:val="auto"/>
          <w:kern w:val="0"/>
          <w:sz w:val="28"/>
          <w:szCs w:val="28"/>
          <w:highlight w:val="none"/>
          <w:lang w:val="en-US" w:eastAsia="zh-CN" w:bidi="en-US"/>
        </w:rPr>
        <w:t>根据《中华人民共和国民法典》等相关法律法规及广东省梅州监狱零星车辆租赁服务采购项目采购结果，本着公平、公正、诚实信用的原则，经双方协商一致，签订本合同。</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jc w:val="left"/>
        <w:textAlignment w:val="auto"/>
        <w:rPr>
          <w:rFonts w:hint="default" w:ascii="仿宋_GB2312" w:hAnsi="仿宋_GB2312" w:eastAsia="仿宋_GB2312" w:cs="仿宋_GB2312"/>
          <w:b w:val="0"/>
          <w:bCs w:val="0"/>
          <w:color w:val="auto"/>
          <w:kern w:val="0"/>
          <w:sz w:val="28"/>
          <w:szCs w:val="28"/>
          <w:highlight w:val="none"/>
          <w:lang w:val="en-US" w:eastAsia="zh-CN" w:bidi="en-US"/>
        </w:rPr>
      </w:pPr>
      <w:r>
        <w:rPr>
          <w:rFonts w:hint="eastAsia" w:ascii="宋体" w:hAnsi="宋体" w:eastAsia="宋体" w:cs="Times New Roman"/>
          <w:b/>
          <w:bCs/>
          <w:sz w:val="28"/>
          <w:szCs w:val="28"/>
          <w:lang w:val="en-US" w:eastAsia="zh-CN"/>
        </w:rPr>
        <w:t>二、项目价格</w:t>
      </w:r>
    </w:p>
    <w:p>
      <w:pPr>
        <w:pStyle w:val="3"/>
        <w:keepNext w:val="0"/>
        <w:keepLines w:val="0"/>
        <w:pageBreakBefore w:val="0"/>
        <w:widowControl w:val="0"/>
        <w:kinsoku/>
        <w:wordWrap/>
        <w:overflowPunct/>
        <w:topLinePunct w:val="0"/>
        <w:autoSpaceDE/>
        <w:autoSpaceDN/>
        <w:bidi w:val="0"/>
        <w:adjustRightInd w:val="0"/>
        <w:snapToGrid w:val="0"/>
        <w:spacing w:line="480" w:lineRule="auto"/>
        <w:ind w:firstLine="560" w:firstLineChars="200"/>
        <w:jc w:val="left"/>
        <w:textAlignment w:val="auto"/>
        <w:rPr>
          <w:rFonts w:hint="default" w:ascii="仿宋_GB2312" w:hAnsi="仿宋_GB2312" w:eastAsia="仿宋_GB2312" w:cs="仿宋_GB2312"/>
          <w:b w:val="0"/>
          <w:bCs w:val="0"/>
          <w:color w:val="auto"/>
          <w:kern w:val="0"/>
          <w:sz w:val="28"/>
          <w:szCs w:val="28"/>
          <w:highlight w:val="none"/>
          <w:lang w:val="en-US" w:eastAsia="zh-CN" w:bidi="en-US"/>
        </w:rPr>
      </w:pPr>
      <w:r>
        <w:rPr>
          <w:rFonts w:hint="eastAsia" w:ascii="仿宋_GB2312" w:hAnsi="仿宋_GB2312" w:eastAsia="仿宋_GB2312" w:cs="仿宋_GB2312"/>
          <w:b w:val="0"/>
          <w:bCs w:val="0"/>
          <w:color w:val="auto"/>
          <w:kern w:val="0"/>
          <w:sz w:val="28"/>
          <w:szCs w:val="28"/>
          <w:highlight w:val="none"/>
          <w:lang w:val="en-US" w:eastAsia="zh-CN" w:bidi="en-US"/>
        </w:rPr>
        <w:t>1.总价：依据《广东省梅州监狱零星车辆租赁服务采购项目市场调查报告》数据，广东省梅州监狱零星车辆租赁服务采购项目预算约需￥15万元/年，中标总价￥   万元/年，合同期内车辆租赁服务费用达到合同约定金额，视为合同到期终止。</w:t>
      </w:r>
    </w:p>
    <w:p>
      <w:pPr>
        <w:pStyle w:val="3"/>
        <w:keepNext w:val="0"/>
        <w:keepLines w:val="0"/>
        <w:pageBreakBefore w:val="0"/>
        <w:widowControl w:val="0"/>
        <w:kinsoku/>
        <w:wordWrap/>
        <w:overflowPunct/>
        <w:topLinePunct w:val="0"/>
        <w:autoSpaceDE/>
        <w:autoSpaceDN/>
        <w:bidi w:val="0"/>
        <w:adjustRightInd w:val="0"/>
        <w:snapToGrid w:val="0"/>
        <w:spacing w:line="480" w:lineRule="auto"/>
        <w:ind w:firstLine="560" w:firstLineChars="200"/>
        <w:jc w:val="left"/>
        <w:textAlignment w:val="auto"/>
        <w:rPr>
          <w:rFonts w:hint="eastAsia" w:ascii="仿宋_GB2312" w:hAnsi="仿宋_GB2312" w:eastAsia="仿宋_GB2312" w:cs="仿宋_GB2312"/>
          <w:b w:val="0"/>
          <w:bCs w:val="0"/>
          <w:color w:val="auto"/>
          <w:kern w:val="0"/>
          <w:sz w:val="28"/>
          <w:szCs w:val="28"/>
          <w:highlight w:val="none"/>
          <w:lang w:val="en-US" w:eastAsia="zh-CN" w:bidi="en-US"/>
        </w:rPr>
      </w:pPr>
      <w:r>
        <w:rPr>
          <w:rFonts w:hint="eastAsia" w:ascii="仿宋_GB2312" w:hAnsi="仿宋_GB2312" w:eastAsia="仿宋_GB2312" w:cs="仿宋_GB2312"/>
          <w:b w:val="0"/>
          <w:bCs w:val="0"/>
          <w:color w:val="auto"/>
          <w:kern w:val="0"/>
          <w:sz w:val="28"/>
          <w:szCs w:val="28"/>
          <w:highlight w:val="none"/>
          <w:lang w:val="en-US" w:eastAsia="zh-CN" w:bidi="en-US"/>
        </w:rPr>
        <w:t>2.单价：本合同约定的项目单价已包含购买项目及售后服务所发生的全部费用，包括但不限于车辆费、人工费、保险费、售后服务费用、税费等，同时乙方需要注意所有过程中的安全，如发生安全事故，一切责任由服务商负责。服务单价在本合同履行过程中保持不变，经甲乙双方协商一致以书面形式予以变更的除外，提供车辆的车牌号码和收费标准。</w:t>
      </w:r>
    </w:p>
    <w:p>
      <w:pPr>
        <w:pStyle w:val="4"/>
        <w:rPr>
          <w:rFonts w:hint="eastAsia"/>
          <w:lang w:val="en-US" w:eastAsia="zh-CN"/>
        </w:rPr>
      </w:pPr>
    </w:p>
    <w:p>
      <w:pPr>
        <w:pStyle w:val="2"/>
        <w:ind w:firstLine="420" w:firstLineChars="200"/>
        <w:jc w:val="left"/>
        <w:rPr>
          <w:rFonts w:hint="default" w:eastAsia="宋体"/>
          <w:b w:val="0"/>
          <w:bCs/>
          <w:sz w:val="21"/>
          <w:szCs w:val="21"/>
          <w:lang w:val="en-US" w:eastAsia="zh-CN"/>
        </w:rPr>
      </w:pPr>
      <w:r>
        <w:rPr>
          <w:rFonts w:hint="eastAsia" w:ascii="宋体" w:hAnsi="宋体" w:cs="宋体"/>
          <w:b w:val="0"/>
          <w:bCs/>
          <w:sz w:val="21"/>
          <w:szCs w:val="21"/>
          <w:lang w:eastAsia="zh-CN"/>
        </w:rPr>
        <w:t>日均出行距离不超过</w:t>
      </w:r>
      <w:r>
        <w:rPr>
          <w:rFonts w:hint="eastAsia" w:ascii="宋体" w:hAnsi="宋体" w:cs="宋体"/>
          <w:b w:val="0"/>
          <w:bCs/>
          <w:sz w:val="21"/>
          <w:szCs w:val="21"/>
          <w:lang w:val="en-US" w:eastAsia="zh-CN"/>
        </w:rPr>
        <w:t>250公里的租车行为适用综合定额标准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noWrap w:val="0"/>
            <w:vAlign w:val="center"/>
          </w:tcPr>
          <w:p>
            <w:pPr>
              <w:pStyle w:val="2"/>
              <w:jc w:val="center"/>
              <w:rPr>
                <w:rFonts w:hint="eastAsia"/>
                <w:vertAlign w:val="baseline"/>
                <w:lang w:eastAsia="zh-CN"/>
              </w:rPr>
            </w:pPr>
          </w:p>
          <w:p>
            <w:pPr>
              <w:pStyle w:val="2"/>
              <w:jc w:val="center"/>
              <w:rPr>
                <w:rFonts w:hint="eastAsia" w:eastAsia="宋体"/>
                <w:vertAlign w:val="baseline"/>
                <w:lang w:eastAsia="zh-CN"/>
              </w:rPr>
            </w:pPr>
            <w:r>
              <w:rPr>
                <w:rFonts w:hint="eastAsia"/>
                <w:vertAlign w:val="baseline"/>
                <w:lang w:eastAsia="zh-CN"/>
              </w:rPr>
              <w:t>类别</w:t>
            </w:r>
          </w:p>
        </w:tc>
        <w:tc>
          <w:tcPr>
            <w:tcW w:w="1217" w:type="dxa"/>
            <w:vMerge w:val="restart"/>
            <w:noWrap w:val="0"/>
            <w:vAlign w:val="center"/>
          </w:tcPr>
          <w:p>
            <w:pPr>
              <w:pStyle w:val="2"/>
              <w:jc w:val="center"/>
              <w:rPr>
                <w:rFonts w:hint="eastAsia"/>
                <w:vertAlign w:val="baseline"/>
                <w:lang w:eastAsia="zh-CN"/>
              </w:rPr>
            </w:pPr>
            <w:r>
              <w:rPr>
                <w:rFonts w:hint="eastAsia"/>
                <w:vertAlign w:val="baseline"/>
                <w:lang w:eastAsia="zh-CN"/>
              </w:rPr>
              <w:t>车辆</w:t>
            </w:r>
          </w:p>
          <w:p>
            <w:pPr>
              <w:pStyle w:val="2"/>
              <w:jc w:val="center"/>
              <w:rPr>
                <w:rFonts w:hint="eastAsia" w:eastAsia="宋体"/>
                <w:vertAlign w:val="baseline"/>
                <w:lang w:eastAsia="zh-CN"/>
              </w:rPr>
            </w:pPr>
            <w:r>
              <w:rPr>
                <w:rFonts w:hint="eastAsia"/>
                <w:vertAlign w:val="baseline"/>
                <w:lang w:eastAsia="zh-CN"/>
              </w:rPr>
              <w:t>类型</w:t>
            </w:r>
          </w:p>
        </w:tc>
        <w:tc>
          <w:tcPr>
            <w:tcW w:w="1217" w:type="dxa"/>
            <w:vMerge w:val="restart"/>
            <w:noWrap w:val="0"/>
            <w:vAlign w:val="center"/>
          </w:tcPr>
          <w:p>
            <w:pPr>
              <w:pStyle w:val="2"/>
              <w:jc w:val="center"/>
              <w:rPr>
                <w:rFonts w:hint="eastAsia" w:eastAsia="宋体"/>
                <w:vertAlign w:val="baseline"/>
                <w:lang w:eastAsia="zh-CN"/>
              </w:rPr>
            </w:pPr>
            <w:r>
              <w:rPr>
                <w:rFonts w:hint="eastAsia"/>
                <w:vertAlign w:val="baseline"/>
                <w:lang w:eastAsia="zh-CN"/>
              </w:rPr>
              <w:t>座位数</w:t>
            </w:r>
          </w:p>
        </w:tc>
        <w:tc>
          <w:tcPr>
            <w:tcW w:w="4871" w:type="dxa"/>
            <w:gridSpan w:val="4"/>
            <w:tcBorders>
              <w:bottom w:val="nil"/>
            </w:tcBorders>
            <w:noWrap w:val="0"/>
            <w:vAlign w:val="center"/>
          </w:tcPr>
          <w:p>
            <w:pPr>
              <w:pStyle w:val="2"/>
              <w:jc w:val="center"/>
              <w:rPr>
                <w:rFonts w:hint="eastAsia" w:eastAsia="宋体"/>
                <w:vertAlign w:val="baseline"/>
                <w:lang w:eastAsia="zh-CN"/>
              </w:rPr>
            </w:pPr>
            <w:r>
              <w:rPr>
                <w:rFonts w:hint="eastAsia"/>
                <w:vertAlign w:val="baseline"/>
                <w:lang w:eastAsia="zh-CN"/>
              </w:rPr>
              <w:t>综合定额（元，含税）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noWrap w:val="0"/>
            <w:vAlign w:val="top"/>
          </w:tcPr>
          <w:p>
            <w:pPr>
              <w:pStyle w:val="2"/>
              <w:rPr>
                <w:rFonts w:hint="eastAsia"/>
                <w:vertAlign w:val="baseline"/>
              </w:rPr>
            </w:pPr>
          </w:p>
        </w:tc>
        <w:tc>
          <w:tcPr>
            <w:tcW w:w="1217" w:type="dxa"/>
            <w:vMerge w:val="continue"/>
            <w:noWrap w:val="0"/>
            <w:vAlign w:val="top"/>
          </w:tcPr>
          <w:p>
            <w:pPr>
              <w:pStyle w:val="2"/>
              <w:rPr>
                <w:rFonts w:hint="eastAsia"/>
                <w:vertAlign w:val="baseline"/>
              </w:rPr>
            </w:pPr>
          </w:p>
        </w:tc>
        <w:tc>
          <w:tcPr>
            <w:tcW w:w="1217" w:type="dxa"/>
            <w:vMerge w:val="continue"/>
            <w:noWrap w:val="0"/>
            <w:vAlign w:val="top"/>
          </w:tcPr>
          <w:p>
            <w:pPr>
              <w:pStyle w:val="2"/>
              <w:rPr>
                <w:rFonts w:hint="eastAsia"/>
                <w:vertAlign w:val="baseline"/>
              </w:rPr>
            </w:pPr>
          </w:p>
        </w:tc>
        <w:tc>
          <w:tcPr>
            <w:tcW w:w="1217" w:type="dxa"/>
            <w:tcBorders>
              <w:top w:val="nil"/>
            </w:tcBorders>
            <w:noWrap w:val="0"/>
            <w:vAlign w:val="top"/>
          </w:tcPr>
          <w:p>
            <w:pPr>
              <w:pStyle w:val="2"/>
              <w:rPr>
                <w:rFonts w:hint="eastAsia"/>
                <w:vertAlign w:val="baseline"/>
              </w:rPr>
            </w:pPr>
          </w:p>
        </w:tc>
        <w:tc>
          <w:tcPr>
            <w:tcW w:w="1218" w:type="dxa"/>
            <w:noWrap w:val="0"/>
            <w:vAlign w:val="top"/>
          </w:tcPr>
          <w:p>
            <w:pPr>
              <w:pStyle w:val="2"/>
              <w:rPr>
                <w:rFonts w:hint="eastAsia"/>
                <w:vertAlign w:val="baseline"/>
                <w:lang w:eastAsia="zh-CN"/>
              </w:rPr>
            </w:pPr>
            <w:r>
              <w:rPr>
                <w:rFonts w:hint="eastAsia"/>
                <w:vertAlign w:val="baseline"/>
                <w:lang w:eastAsia="zh-CN"/>
              </w:rPr>
              <w:t>其中：</w:t>
            </w:r>
          </w:p>
          <w:p>
            <w:pPr>
              <w:pStyle w:val="2"/>
              <w:rPr>
                <w:rFonts w:hint="eastAsia"/>
                <w:vertAlign w:val="baseline"/>
                <w:lang w:eastAsia="zh-CN"/>
              </w:rPr>
            </w:pPr>
            <w:r>
              <w:rPr>
                <w:rFonts w:hint="eastAsia"/>
                <w:vertAlign w:val="baseline"/>
                <w:lang w:eastAsia="zh-CN"/>
              </w:rPr>
              <w:t>车辆租用费用</w:t>
            </w:r>
          </w:p>
        </w:tc>
        <w:tc>
          <w:tcPr>
            <w:tcW w:w="1218" w:type="dxa"/>
            <w:noWrap w:val="0"/>
            <w:vAlign w:val="top"/>
          </w:tcPr>
          <w:p>
            <w:pPr>
              <w:pStyle w:val="2"/>
              <w:rPr>
                <w:rFonts w:hint="eastAsia" w:eastAsia="宋体"/>
                <w:vertAlign w:val="baseline"/>
                <w:lang w:eastAsia="zh-CN"/>
              </w:rPr>
            </w:pPr>
            <w:r>
              <w:rPr>
                <w:rFonts w:hint="eastAsia"/>
                <w:vertAlign w:val="baseline"/>
                <w:lang w:eastAsia="zh-CN"/>
              </w:rPr>
              <w:t>驾驶员雇佣费用</w:t>
            </w:r>
          </w:p>
        </w:tc>
        <w:tc>
          <w:tcPr>
            <w:tcW w:w="1218" w:type="dxa"/>
            <w:noWrap w:val="0"/>
            <w:vAlign w:val="top"/>
          </w:tcPr>
          <w:p>
            <w:pPr>
              <w:pStyle w:val="2"/>
              <w:rPr>
                <w:rFonts w:hint="eastAsia" w:eastAsia="宋体"/>
                <w:vertAlign w:val="baseline"/>
                <w:lang w:eastAsia="zh-CN"/>
              </w:rPr>
            </w:pPr>
            <w:r>
              <w:rPr>
                <w:rFonts w:hint="eastAsia"/>
                <w:vertAlign w:val="baseline"/>
                <w:lang w:eastAsia="zh-CN"/>
              </w:rPr>
              <w:t>燃油费、通行费、停车费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pStyle w:val="2"/>
              <w:rPr>
                <w:rFonts w:hint="eastAsia" w:eastAsia="宋体"/>
                <w:vertAlign w:val="baseline"/>
                <w:lang w:val="en-US" w:eastAsia="zh-CN"/>
              </w:rPr>
            </w:pPr>
            <w:r>
              <w:rPr>
                <w:rFonts w:hint="eastAsia"/>
                <w:vertAlign w:val="baseline"/>
                <w:lang w:val="en-US" w:eastAsia="zh-CN"/>
              </w:rPr>
              <w:t>1类</w:t>
            </w:r>
          </w:p>
        </w:tc>
        <w:tc>
          <w:tcPr>
            <w:tcW w:w="1217" w:type="dxa"/>
            <w:noWrap w:val="0"/>
            <w:vAlign w:val="top"/>
          </w:tcPr>
          <w:p>
            <w:pPr>
              <w:pStyle w:val="2"/>
              <w:rPr>
                <w:rFonts w:hint="eastAsia" w:eastAsia="宋体"/>
                <w:vertAlign w:val="baseline"/>
                <w:lang w:eastAsia="zh-CN"/>
              </w:rPr>
            </w:pPr>
            <w:r>
              <w:rPr>
                <w:rFonts w:hint="eastAsia"/>
                <w:vertAlign w:val="baseline"/>
                <w:lang w:eastAsia="zh-CN"/>
              </w:rPr>
              <w:t>小轿车</w:t>
            </w:r>
          </w:p>
        </w:tc>
        <w:tc>
          <w:tcPr>
            <w:tcW w:w="1217" w:type="dxa"/>
            <w:noWrap w:val="0"/>
            <w:vAlign w:val="top"/>
          </w:tcPr>
          <w:p>
            <w:pPr>
              <w:pStyle w:val="2"/>
              <w:rPr>
                <w:rFonts w:hint="eastAsia" w:eastAsia="宋体"/>
                <w:vertAlign w:val="baseline"/>
                <w:lang w:val="en-US" w:eastAsia="zh-CN"/>
              </w:rPr>
            </w:pPr>
            <w:r>
              <w:rPr>
                <w:rFonts w:hint="eastAsia"/>
                <w:vertAlign w:val="baseline"/>
                <w:lang w:val="en-US" w:eastAsia="zh-CN"/>
              </w:rPr>
              <w:t>5座</w:t>
            </w:r>
          </w:p>
        </w:tc>
        <w:tc>
          <w:tcPr>
            <w:tcW w:w="1217" w:type="dxa"/>
            <w:noWrap w:val="0"/>
            <w:vAlign w:val="top"/>
          </w:tcPr>
          <w:p>
            <w:pPr>
              <w:pStyle w:val="2"/>
              <w:rPr>
                <w:rFonts w:hint="default" w:eastAsia="宋体"/>
                <w:vertAlign w:val="baseline"/>
                <w:lang w:val="en-US" w:eastAsia="zh-CN"/>
              </w:rPr>
            </w:pPr>
            <w:r>
              <w:rPr>
                <w:rFonts w:hint="eastAsia"/>
                <w:vertAlign w:val="baseline"/>
                <w:lang w:val="en-US" w:eastAsia="zh-CN"/>
              </w:rPr>
              <w:t>700</w:t>
            </w:r>
          </w:p>
        </w:tc>
        <w:tc>
          <w:tcPr>
            <w:tcW w:w="1218" w:type="dxa"/>
            <w:noWrap w:val="0"/>
            <w:vAlign w:val="top"/>
          </w:tcPr>
          <w:p>
            <w:pPr>
              <w:pStyle w:val="2"/>
              <w:rPr>
                <w:rFonts w:hint="default" w:eastAsia="宋体"/>
                <w:vertAlign w:val="baseline"/>
                <w:lang w:val="en-US" w:eastAsia="zh-CN"/>
              </w:rPr>
            </w:pPr>
            <w:r>
              <w:rPr>
                <w:rFonts w:hint="eastAsia"/>
                <w:vertAlign w:val="baseline"/>
                <w:lang w:val="en-US" w:eastAsia="zh-CN"/>
              </w:rPr>
              <w:t>340</w:t>
            </w:r>
          </w:p>
        </w:tc>
        <w:tc>
          <w:tcPr>
            <w:tcW w:w="1218" w:type="dxa"/>
            <w:noWrap w:val="0"/>
            <w:vAlign w:val="top"/>
          </w:tcPr>
          <w:p>
            <w:pPr>
              <w:pStyle w:val="2"/>
              <w:rPr>
                <w:rFonts w:hint="default" w:eastAsia="宋体"/>
                <w:vertAlign w:val="baseline"/>
                <w:lang w:val="en-US" w:eastAsia="zh-CN"/>
              </w:rPr>
            </w:pPr>
            <w:r>
              <w:rPr>
                <w:rFonts w:hint="eastAsia"/>
                <w:vertAlign w:val="baseline"/>
                <w:lang w:val="en-US" w:eastAsia="zh-CN"/>
              </w:rPr>
              <w:t>200</w:t>
            </w:r>
          </w:p>
        </w:tc>
        <w:tc>
          <w:tcPr>
            <w:tcW w:w="1218" w:type="dxa"/>
            <w:noWrap w:val="0"/>
            <w:vAlign w:val="top"/>
          </w:tcPr>
          <w:p>
            <w:pPr>
              <w:pStyle w:val="2"/>
              <w:rPr>
                <w:rFonts w:hint="default" w:eastAsia="宋体"/>
                <w:vertAlign w:val="baseline"/>
                <w:lang w:val="en-US" w:eastAsia="zh-CN"/>
              </w:rPr>
            </w:pPr>
            <w:r>
              <w:rPr>
                <w:rFonts w:hint="eastAsia"/>
                <w:vertAlign w:val="baseline"/>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pStyle w:val="2"/>
              <w:rPr>
                <w:rFonts w:hint="eastAsia" w:eastAsia="宋体"/>
                <w:vertAlign w:val="baseline"/>
                <w:lang w:val="en-US" w:eastAsia="zh-CN"/>
              </w:rPr>
            </w:pPr>
            <w:r>
              <w:rPr>
                <w:rFonts w:hint="eastAsia"/>
                <w:vertAlign w:val="baseline"/>
                <w:lang w:val="en-US" w:eastAsia="zh-CN"/>
              </w:rPr>
              <w:t>2类</w:t>
            </w:r>
          </w:p>
        </w:tc>
        <w:tc>
          <w:tcPr>
            <w:tcW w:w="1217" w:type="dxa"/>
            <w:noWrap w:val="0"/>
            <w:vAlign w:val="top"/>
          </w:tcPr>
          <w:p>
            <w:pPr>
              <w:pStyle w:val="2"/>
              <w:rPr>
                <w:rFonts w:hint="eastAsia" w:eastAsia="宋体"/>
                <w:vertAlign w:val="baseline"/>
                <w:lang w:eastAsia="zh-CN"/>
              </w:rPr>
            </w:pPr>
            <w:r>
              <w:rPr>
                <w:rFonts w:hint="eastAsia"/>
                <w:vertAlign w:val="baseline"/>
                <w:lang w:eastAsia="zh-CN"/>
              </w:rPr>
              <w:t>商务车</w:t>
            </w:r>
          </w:p>
        </w:tc>
        <w:tc>
          <w:tcPr>
            <w:tcW w:w="1217" w:type="dxa"/>
            <w:noWrap w:val="0"/>
            <w:vAlign w:val="top"/>
          </w:tcPr>
          <w:p>
            <w:pPr>
              <w:pStyle w:val="2"/>
              <w:rPr>
                <w:rFonts w:hint="default" w:eastAsia="宋体"/>
                <w:vertAlign w:val="baseline"/>
                <w:lang w:val="en-US" w:eastAsia="zh-CN"/>
              </w:rPr>
            </w:pPr>
            <w:r>
              <w:rPr>
                <w:rFonts w:hint="eastAsia"/>
                <w:vertAlign w:val="baseline"/>
                <w:lang w:val="en-US" w:eastAsia="zh-CN"/>
              </w:rPr>
              <w:t>6-9座</w:t>
            </w:r>
          </w:p>
        </w:tc>
        <w:tc>
          <w:tcPr>
            <w:tcW w:w="1217" w:type="dxa"/>
            <w:noWrap w:val="0"/>
            <w:vAlign w:val="top"/>
          </w:tcPr>
          <w:p>
            <w:pPr>
              <w:pStyle w:val="2"/>
              <w:rPr>
                <w:rFonts w:hint="default" w:eastAsia="宋体"/>
                <w:vertAlign w:val="baseline"/>
                <w:lang w:val="en-US" w:eastAsia="zh-CN"/>
              </w:rPr>
            </w:pPr>
            <w:r>
              <w:rPr>
                <w:rFonts w:hint="eastAsia"/>
                <w:vertAlign w:val="baseline"/>
                <w:lang w:val="en-US" w:eastAsia="zh-CN"/>
              </w:rPr>
              <w:t>800</w:t>
            </w:r>
          </w:p>
        </w:tc>
        <w:tc>
          <w:tcPr>
            <w:tcW w:w="1218" w:type="dxa"/>
            <w:noWrap w:val="0"/>
            <w:vAlign w:val="top"/>
          </w:tcPr>
          <w:p>
            <w:pPr>
              <w:pStyle w:val="2"/>
              <w:rPr>
                <w:rFonts w:hint="default" w:eastAsia="宋体"/>
                <w:vertAlign w:val="baseline"/>
                <w:lang w:val="en-US" w:eastAsia="zh-CN"/>
              </w:rPr>
            </w:pPr>
            <w:r>
              <w:rPr>
                <w:rFonts w:hint="eastAsia"/>
                <w:vertAlign w:val="baseline"/>
                <w:lang w:val="en-US" w:eastAsia="zh-CN"/>
              </w:rPr>
              <w:t>410</w:t>
            </w:r>
          </w:p>
        </w:tc>
        <w:tc>
          <w:tcPr>
            <w:tcW w:w="1218" w:type="dxa"/>
            <w:noWrap w:val="0"/>
            <w:vAlign w:val="top"/>
          </w:tcPr>
          <w:p>
            <w:pPr>
              <w:pStyle w:val="2"/>
              <w:rPr>
                <w:rFonts w:hint="default" w:eastAsia="宋体"/>
                <w:vertAlign w:val="baseline"/>
                <w:lang w:val="en-US" w:eastAsia="zh-CN"/>
              </w:rPr>
            </w:pPr>
            <w:r>
              <w:rPr>
                <w:rFonts w:hint="eastAsia"/>
                <w:vertAlign w:val="baseline"/>
                <w:lang w:val="en-US" w:eastAsia="zh-CN"/>
              </w:rPr>
              <w:t>200</w:t>
            </w:r>
          </w:p>
        </w:tc>
        <w:tc>
          <w:tcPr>
            <w:tcW w:w="1218" w:type="dxa"/>
            <w:noWrap w:val="0"/>
            <w:vAlign w:val="top"/>
          </w:tcPr>
          <w:p>
            <w:pPr>
              <w:pStyle w:val="2"/>
              <w:rPr>
                <w:rFonts w:hint="default" w:eastAsia="宋体"/>
                <w:vertAlign w:val="baseline"/>
                <w:lang w:val="en-US" w:eastAsia="zh-CN"/>
              </w:rPr>
            </w:pPr>
            <w:r>
              <w:rPr>
                <w:rFonts w:hint="eastAsia"/>
                <w:vertAlign w:val="baseline"/>
                <w:lang w:val="en-US" w:eastAsia="zh-CN"/>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pStyle w:val="2"/>
              <w:rPr>
                <w:rFonts w:hint="eastAsia" w:eastAsia="宋体"/>
                <w:vertAlign w:val="baseline"/>
                <w:lang w:val="en-US" w:eastAsia="zh-CN"/>
              </w:rPr>
            </w:pPr>
            <w:r>
              <w:rPr>
                <w:rFonts w:hint="eastAsia"/>
                <w:vertAlign w:val="baseline"/>
                <w:lang w:val="en-US" w:eastAsia="zh-CN"/>
              </w:rPr>
              <w:t>3类</w:t>
            </w:r>
          </w:p>
        </w:tc>
        <w:tc>
          <w:tcPr>
            <w:tcW w:w="1217" w:type="dxa"/>
            <w:noWrap w:val="0"/>
            <w:vAlign w:val="top"/>
          </w:tcPr>
          <w:p>
            <w:pPr>
              <w:pStyle w:val="2"/>
              <w:jc w:val="center"/>
              <w:rPr>
                <w:rFonts w:hint="default" w:eastAsia="宋体"/>
                <w:vertAlign w:val="baseline"/>
                <w:lang w:val="en-US" w:eastAsia="zh-CN"/>
              </w:rPr>
            </w:pPr>
            <w:r>
              <w:rPr>
                <w:rFonts w:hint="eastAsia"/>
                <w:vertAlign w:val="baseline"/>
                <w:lang w:eastAsia="zh-CN"/>
              </w:rPr>
              <w:t>中型小巴车</w:t>
            </w:r>
          </w:p>
        </w:tc>
        <w:tc>
          <w:tcPr>
            <w:tcW w:w="1217" w:type="dxa"/>
            <w:noWrap w:val="0"/>
            <w:vAlign w:val="top"/>
          </w:tcPr>
          <w:p>
            <w:pPr>
              <w:pStyle w:val="2"/>
              <w:rPr>
                <w:rFonts w:hint="default" w:eastAsia="宋体"/>
                <w:vertAlign w:val="baseline"/>
                <w:lang w:val="en-US" w:eastAsia="zh-CN"/>
              </w:rPr>
            </w:pPr>
            <w:r>
              <w:rPr>
                <w:rFonts w:hint="eastAsia"/>
                <w:vertAlign w:val="baseline"/>
                <w:lang w:val="en-US" w:eastAsia="zh-CN"/>
              </w:rPr>
              <w:t>10-19座</w:t>
            </w:r>
          </w:p>
        </w:tc>
        <w:tc>
          <w:tcPr>
            <w:tcW w:w="1217" w:type="dxa"/>
            <w:noWrap w:val="0"/>
            <w:vAlign w:val="top"/>
          </w:tcPr>
          <w:p>
            <w:pPr>
              <w:pStyle w:val="2"/>
              <w:rPr>
                <w:rFonts w:hint="default" w:eastAsia="宋体"/>
                <w:vertAlign w:val="baseline"/>
                <w:lang w:val="en-US" w:eastAsia="zh-CN"/>
              </w:rPr>
            </w:pPr>
            <w:r>
              <w:rPr>
                <w:rFonts w:hint="eastAsia"/>
                <w:vertAlign w:val="baseline"/>
                <w:lang w:val="en-US" w:eastAsia="zh-CN"/>
              </w:rPr>
              <w:t>1150</w:t>
            </w:r>
          </w:p>
        </w:tc>
        <w:tc>
          <w:tcPr>
            <w:tcW w:w="1218" w:type="dxa"/>
            <w:noWrap w:val="0"/>
            <w:vAlign w:val="top"/>
          </w:tcPr>
          <w:p>
            <w:pPr>
              <w:pStyle w:val="2"/>
              <w:rPr>
                <w:rFonts w:hint="default" w:eastAsia="宋体"/>
                <w:vertAlign w:val="baseline"/>
                <w:lang w:val="en-US" w:eastAsia="zh-CN"/>
              </w:rPr>
            </w:pPr>
            <w:r>
              <w:rPr>
                <w:rFonts w:hint="eastAsia"/>
                <w:vertAlign w:val="baseline"/>
                <w:lang w:val="en-US" w:eastAsia="zh-CN"/>
              </w:rPr>
              <w:t>520</w:t>
            </w:r>
          </w:p>
        </w:tc>
        <w:tc>
          <w:tcPr>
            <w:tcW w:w="1218" w:type="dxa"/>
            <w:noWrap w:val="0"/>
            <w:vAlign w:val="top"/>
          </w:tcPr>
          <w:p>
            <w:pPr>
              <w:pStyle w:val="2"/>
              <w:rPr>
                <w:rFonts w:hint="default" w:eastAsia="宋体"/>
                <w:vertAlign w:val="baseline"/>
                <w:lang w:val="en-US" w:eastAsia="zh-CN"/>
              </w:rPr>
            </w:pPr>
            <w:r>
              <w:rPr>
                <w:rFonts w:hint="eastAsia"/>
                <w:vertAlign w:val="baseline"/>
                <w:lang w:val="en-US" w:eastAsia="zh-CN"/>
              </w:rPr>
              <w:t>230</w:t>
            </w:r>
          </w:p>
        </w:tc>
        <w:tc>
          <w:tcPr>
            <w:tcW w:w="1218" w:type="dxa"/>
            <w:noWrap w:val="0"/>
            <w:vAlign w:val="top"/>
          </w:tcPr>
          <w:p>
            <w:pPr>
              <w:pStyle w:val="2"/>
              <w:rPr>
                <w:rFonts w:hint="default" w:eastAsia="宋体"/>
                <w:vertAlign w:val="baseline"/>
                <w:lang w:val="en-US" w:eastAsia="zh-CN"/>
              </w:rPr>
            </w:pPr>
            <w:r>
              <w:rPr>
                <w:rFonts w:hint="eastAsia"/>
                <w:vertAlign w:val="baseli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pStyle w:val="2"/>
              <w:rPr>
                <w:rFonts w:hint="eastAsia" w:eastAsia="宋体"/>
                <w:vertAlign w:val="baseline"/>
                <w:lang w:val="en-US" w:eastAsia="zh-CN"/>
              </w:rPr>
            </w:pPr>
            <w:r>
              <w:rPr>
                <w:rFonts w:hint="eastAsia"/>
                <w:vertAlign w:val="baseline"/>
                <w:lang w:val="en-US" w:eastAsia="zh-CN"/>
              </w:rPr>
              <w:t>4类</w:t>
            </w:r>
          </w:p>
        </w:tc>
        <w:tc>
          <w:tcPr>
            <w:tcW w:w="1217" w:type="dxa"/>
            <w:noWrap w:val="0"/>
            <w:vAlign w:val="top"/>
          </w:tcPr>
          <w:p>
            <w:pPr>
              <w:pStyle w:val="2"/>
              <w:jc w:val="center"/>
              <w:rPr>
                <w:rFonts w:hint="eastAsia" w:eastAsia="宋体"/>
                <w:vertAlign w:val="baseline"/>
                <w:lang w:eastAsia="zh-CN"/>
              </w:rPr>
            </w:pPr>
            <w:r>
              <w:rPr>
                <w:rFonts w:hint="eastAsia"/>
                <w:vertAlign w:val="baseline"/>
                <w:lang w:eastAsia="zh-CN"/>
              </w:rPr>
              <w:t>中型中巴车</w:t>
            </w:r>
          </w:p>
        </w:tc>
        <w:tc>
          <w:tcPr>
            <w:tcW w:w="1217" w:type="dxa"/>
            <w:noWrap w:val="0"/>
            <w:vAlign w:val="top"/>
          </w:tcPr>
          <w:p>
            <w:pPr>
              <w:pStyle w:val="2"/>
              <w:rPr>
                <w:rFonts w:hint="default" w:eastAsia="宋体"/>
                <w:vertAlign w:val="baseline"/>
                <w:lang w:val="en-US" w:eastAsia="zh-CN"/>
              </w:rPr>
            </w:pPr>
            <w:r>
              <w:rPr>
                <w:rFonts w:hint="eastAsia"/>
                <w:vertAlign w:val="baseline"/>
                <w:lang w:val="en-US" w:eastAsia="zh-CN"/>
              </w:rPr>
              <w:t>20-23座</w:t>
            </w:r>
          </w:p>
        </w:tc>
        <w:tc>
          <w:tcPr>
            <w:tcW w:w="1217" w:type="dxa"/>
            <w:noWrap w:val="0"/>
            <w:vAlign w:val="top"/>
          </w:tcPr>
          <w:p>
            <w:pPr>
              <w:pStyle w:val="2"/>
              <w:rPr>
                <w:rFonts w:hint="default" w:eastAsia="宋体"/>
                <w:vertAlign w:val="baseline"/>
                <w:lang w:val="en-US" w:eastAsia="zh-CN"/>
              </w:rPr>
            </w:pPr>
            <w:r>
              <w:rPr>
                <w:rFonts w:hint="eastAsia"/>
                <w:vertAlign w:val="baseline"/>
                <w:lang w:val="en-US" w:eastAsia="zh-CN"/>
              </w:rPr>
              <w:t>1450</w:t>
            </w:r>
          </w:p>
        </w:tc>
        <w:tc>
          <w:tcPr>
            <w:tcW w:w="1218" w:type="dxa"/>
            <w:noWrap w:val="0"/>
            <w:vAlign w:val="top"/>
          </w:tcPr>
          <w:p>
            <w:pPr>
              <w:pStyle w:val="2"/>
              <w:rPr>
                <w:rFonts w:hint="default" w:eastAsia="宋体"/>
                <w:vertAlign w:val="baseline"/>
                <w:lang w:val="en-US" w:eastAsia="zh-CN"/>
              </w:rPr>
            </w:pPr>
            <w:r>
              <w:rPr>
                <w:rFonts w:hint="eastAsia"/>
                <w:vertAlign w:val="baseline"/>
                <w:lang w:val="en-US" w:eastAsia="zh-CN"/>
              </w:rPr>
              <w:t>610</w:t>
            </w:r>
          </w:p>
        </w:tc>
        <w:tc>
          <w:tcPr>
            <w:tcW w:w="1218" w:type="dxa"/>
            <w:noWrap w:val="0"/>
            <w:vAlign w:val="top"/>
          </w:tcPr>
          <w:p>
            <w:pPr>
              <w:pStyle w:val="2"/>
              <w:rPr>
                <w:rFonts w:hint="default" w:eastAsia="宋体"/>
                <w:vertAlign w:val="baseline"/>
                <w:lang w:val="en-US" w:eastAsia="zh-CN"/>
              </w:rPr>
            </w:pPr>
            <w:r>
              <w:rPr>
                <w:rFonts w:hint="eastAsia"/>
                <w:vertAlign w:val="baseline"/>
                <w:lang w:val="en-US" w:eastAsia="zh-CN"/>
              </w:rPr>
              <w:t>260</w:t>
            </w:r>
          </w:p>
        </w:tc>
        <w:tc>
          <w:tcPr>
            <w:tcW w:w="1218" w:type="dxa"/>
            <w:noWrap w:val="0"/>
            <w:vAlign w:val="top"/>
          </w:tcPr>
          <w:p>
            <w:pPr>
              <w:pStyle w:val="2"/>
              <w:rPr>
                <w:rFonts w:hint="default" w:eastAsia="宋体"/>
                <w:vertAlign w:val="baseline"/>
                <w:lang w:val="en-US" w:eastAsia="zh-CN"/>
              </w:rPr>
            </w:pPr>
            <w:r>
              <w:rPr>
                <w:rFonts w:hint="eastAsia"/>
                <w:vertAlign w:val="baseline"/>
                <w:lang w:val="en-US" w:eastAsia="zh-CN"/>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pStyle w:val="2"/>
              <w:rPr>
                <w:rFonts w:hint="eastAsia" w:eastAsia="宋体"/>
                <w:vertAlign w:val="baseline"/>
                <w:lang w:val="en-US" w:eastAsia="zh-CN"/>
              </w:rPr>
            </w:pPr>
            <w:r>
              <w:rPr>
                <w:rFonts w:hint="eastAsia"/>
                <w:vertAlign w:val="baseline"/>
                <w:lang w:val="en-US" w:eastAsia="zh-CN"/>
              </w:rPr>
              <w:t>5类</w:t>
            </w:r>
          </w:p>
        </w:tc>
        <w:tc>
          <w:tcPr>
            <w:tcW w:w="1217" w:type="dxa"/>
            <w:noWrap w:val="0"/>
            <w:vAlign w:val="top"/>
          </w:tcPr>
          <w:p>
            <w:pPr>
              <w:pStyle w:val="2"/>
              <w:jc w:val="center"/>
              <w:rPr>
                <w:rFonts w:hint="eastAsia" w:eastAsia="宋体"/>
                <w:vertAlign w:val="baseline"/>
                <w:lang w:eastAsia="zh-CN"/>
              </w:rPr>
            </w:pPr>
            <w:r>
              <w:rPr>
                <w:rFonts w:hint="eastAsia"/>
                <w:vertAlign w:val="baseline"/>
                <w:lang w:eastAsia="zh-CN"/>
              </w:rPr>
              <w:t>大型大巴车</w:t>
            </w:r>
          </w:p>
        </w:tc>
        <w:tc>
          <w:tcPr>
            <w:tcW w:w="1217" w:type="dxa"/>
            <w:noWrap w:val="0"/>
            <w:vAlign w:val="top"/>
          </w:tcPr>
          <w:p>
            <w:pPr>
              <w:pStyle w:val="2"/>
              <w:rPr>
                <w:rFonts w:hint="default" w:eastAsia="宋体"/>
                <w:vertAlign w:val="baseline"/>
                <w:lang w:val="en-US" w:eastAsia="zh-CN"/>
              </w:rPr>
            </w:pPr>
            <w:r>
              <w:rPr>
                <w:rFonts w:hint="eastAsia"/>
                <w:vertAlign w:val="baseline"/>
                <w:lang w:val="en-US" w:eastAsia="zh-CN"/>
              </w:rPr>
              <w:t>30-36座</w:t>
            </w:r>
          </w:p>
        </w:tc>
        <w:tc>
          <w:tcPr>
            <w:tcW w:w="1217" w:type="dxa"/>
            <w:noWrap w:val="0"/>
            <w:vAlign w:val="top"/>
          </w:tcPr>
          <w:p>
            <w:pPr>
              <w:pStyle w:val="2"/>
              <w:rPr>
                <w:rFonts w:hint="default" w:eastAsia="宋体"/>
                <w:vertAlign w:val="baseline"/>
                <w:lang w:val="en-US" w:eastAsia="zh-CN"/>
              </w:rPr>
            </w:pPr>
            <w:r>
              <w:rPr>
                <w:rFonts w:hint="eastAsia"/>
                <w:vertAlign w:val="baseline"/>
                <w:lang w:val="en-US" w:eastAsia="zh-CN"/>
              </w:rPr>
              <w:t>1600</w:t>
            </w:r>
          </w:p>
        </w:tc>
        <w:tc>
          <w:tcPr>
            <w:tcW w:w="1218" w:type="dxa"/>
            <w:noWrap w:val="0"/>
            <w:vAlign w:val="top"/>
          </w:tcPr>
          <w:p>
            <w:pPr>
              <w:pStyle w:val="2"/>
              <w:rPr>
                <w:rFonts w:hint="default" w:eastAsia="宋体"/>
                <w:vertAlign w:val="baseline"/>
                <w:lang w:val="en-US" w:eastAsia="zh-CN"/>
              </w:rPr>
            </w:pPr>
            <w:r>
              <w:rPr>
                <w:rFonts w:hint="eastAsia"/>
                <w:vertAlign w:val="baseline"/>
                <w:lang w:val="en-US" w:eastAsia="zh-CN"/>
              </w:rPr>
              <w:t>810</w:t>
            </w:r>
          </w:p>
        </w:tc>
        <w:tc>
          <w:tcPr>
            <w:tcW w:w="1218" w:type="dxa"/>
            <w:noWrap w:val="0"/>
            <w:vAlign w:val="top"/>
          </w:tcPr>
          <w:p>
            <w:pPr>
              <w:pStyle w:val="2"/>
              <w:rPr>
                <w:rFonts w:hint="default" w:eastAsia="宋体"/>
                <w:vertAlign w:val="baseline"/>
                <w:lang w:val="en-US" w:eastAsia="zh-CN"/>
              </w:rPr>
            </w:pPr>
            <w:r>
              <w:rPr>
                <w:rFonts w:hint="eastAsia"/>
                <w:vertAlign w:val="baseline"/>
                <w:lang w:val="en-US" w:eastAsia="zh-CN"/>
              </w:rPr>
              <w:t>260</w:t>
            </w:r>
          </w:p>
        </w:tc>
        <w:tc>
          <w:tcPr>
            <w:tcW w:w="1218" w:type="dxa"/>
            <w:noWrap w:val="0"/>
            <w:vAlign w:val="top"/>
          </w:tcPr>
          <w:p>
            <w:pPr>
              <w:pStyle w:val="2"/>
              <w:rPr>
                <w:rFonts w:hint="default" w:eastAsia="宋体"/>
                <w:vertAlign w:val="baseline"/>
                <w:lang w:val="en-US" w:eastAsia="zh-CN"/>
              </w:rPr>
            </w:pPr>
            <w:r>
              <w:rPr>
                <w:rFonts w:hint="eastAsia"/>
                <w:vertAlign w:val="baseline"/>
                <w:lang w:val="en-US" w:eastAsia="zh-CN"/>
              </w:rPr>
              <w:t>580</w:t>
            </w:r>
          </w:p>
        </w:tc>
      </w:tr>
    </w:tbl>
    <w:p>
      <w:pPr>
        <w:keepNext w:val="0"/>
        <w:keepLines w:val="0"/>
        <w:pageBreakBefore w:val="0"/>
        <w:tabs>
          <w:tab w:val="left" w:pos="420"/>
          <w:tab w:val="left" w:pos="720"/>
        </w:tabs>
        <w:kinsoku/>
        <w:wordWrap/>
        <w:overflowPunct/>
        <w:topLinePunct w:val="0"/>
        <w:autoSpaceDE/>
        <w:autoSpaceDN/>
        <w:bidi w:val="0"/>
        <w:adjustRightInd/>
        <w:snapToGrid/>
        <w:spacing w:line="360" w:lineRule="auto"/>
        <w:outlineLvl w:val="9"/>
        <w:rPr>
          <w:rFonts w:hint="default" w:ascii="仿宋_GB2312" w:hAnsi="仿宋_GB2312" w:eastAsia="仿宋_GB2312" w:cs="仿宋_GB2312"/>
          <w:b w:val="0"/>
          <w:bCs w:val="0"/>
          <w:color w:val="auto"/>
          <w:kern w:val="0"/>
          <w:sz w:val="28"/>
          <w:szCs w:val="28"/>
          <w:highlight w:val="none"/>
          <w:lang w:val="en-US" w:eastAsia="zh-CN" w:bidi="en-US"/>
        </w:rPr>
      </w:pPr>
      <w:r>
        <w:rPr>
          <w:rFonts w:hint="eastAsia" w:ascii="仿宋_GB2312" w:hAnsi="仿宋_GB2312" w:eastAsia="仿宋_GB2312" w:cs="仿宋_GB2312"/>
          <w:b w:val="0"/>
          <w:bCs w:val="0"/>
          <w:color w:val="auto"/>
          <w:kern w:val="0"/>
          <w:sz w:val="28"/>
          <w:szCs w:val="28"/>
          <w:highlight w:val="none"/>
          <w:lang w:val="en-US" w:eastAsia="zh-CN" w:bidi="en-US"/>
        </w:rPr>
        <w:t>备注：</w:t>
      </w:r>
      <w:r>
        <w:rPr>
          <w:rFonts w:hint="default" w:ascii="仿宋_GB2312" w:hAnsi="仿宋_GB2312" w:eastAsia="仿宋_GB2312" w:cs="仿宋_GB2312"/>
          <w:b w:val="0"/>
          <w:bCs w:val="0"/>
          <w:color w:val="auto"/>
          <w:kern w:val="0"/>
          <w:sz w:val="28"/>
          <w:szCs w:val="28"/>
          <w:highlight w:val="none"/>
          <w:lang w:val="en-US" w:eastAsia="zh-CN" w:bidi="en-US"/>
        </w:rPr>
        <w:t>①</w:t>
      </w:r>
      <w:r>
        <w:rPr>
          <w:rFonts w:hint="eastAsia" w:ascii="仿宋_GB2312" w:hAnsi="仿宋_GB2312" w:eastAsia="仿宋_GB2312" w:cs="仿宋_GB2312"/>
          <w:b w:val="0"/>
          <w:bCs w:val="0"/>
          <w:color w:val="auto"/>
          <w:kern w:val="0"/>
          <w:sz w:val="28"/>
          <w:szCs w:val="28"/>
          <w:highlight w:val="none"/>
          <w:lang w:val="en-US" w:eastAsia="zh-CN" w:bidi="en-US"/>
        </w:rPr>
        <w:t>以上价格里程限制为250公里/台/天，超里程则按“日均出行距离超过250公里的租车以分项定额标准”计算；</w:t>
      </w:r>
    </w:p>
    <w:p>
      <w:pPr>
        <w:pStyle w:val="2"/>
        <w:ind w:left="0" w:leftChars="0" w:firstLine="420" w:firstLineChars="200"/>
        <w:jc w:val="left"/>
        <w:rPr>
          <w:rFonts w:hint="eastAsia" w:ascii="宋体" w:hAnsi="宋体" w:cs="宋体"/>
          <w:b w:val="0"/>
          <w:bCs/>
          <w:sz w:val="21"/>
          <w:szCs w:val="21"/>
          <w:lang w:val="en-US" w:eastAsia="zh-CN"/>
        </w:rPr>
      </w:pPr>
      <w:r>
        <w:rPr>
          <w:rFonts w:hint="eastAsia" w:ascii="宋体" w:hAnsi="宋体" w:cs="宋体"/>
          <w:b w:val="0"/>
          <w:bCs/>
          <w:sz w:val="21"/>
          <w:szCs w:val="21"/>
          <w:lang w:eastAsia="zh-CN"/>
        </w:rPr>
        <w:t>日均出行距离超过</w:t>
      </w:r>
      <w:r>
        <w:rPr>
          <w:rFonts w:hint="eastAsia" w:ascii="宋体" w:hAnsi="宋体" w:cs="宋体"/>
          <w:b w:val="0"/>
          <w:bCs/>
          <w:sz w:val="21"/>
          <w:szCs w:val="21"/>
          <w:lang w:val="en-US" w:eastAsia="zh-CN"/>
        </w:rPr>
        <w:t>250公里的租车行为适用分项定额标准</w:t>
      </w:r>
    </w:p>
    <w:tbl>
      <w:tblPr>
        <w:tblStyle w:val="9"/>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619"/>
        <w:gridCol w:w="1275"/>
        <w:gridCol w:w="1155"/>
        <w:gridCol w:w="123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7" w:type="dxa"/>
            <w:vMerge w:val="restart"/>
            <w:noWrap w:val="0"/>
            <w:vAlign w:val="center"/>
          </w:tcPr>
          <w:p>
            <w:pPr>
              <w:pStyle w:val="2"/>
              <w:jc w:val="center"/>
              <w:rPr>
                <w:rFonts w:hint="eastAsia" w:eastAsia="宋体"/>
                <w:vertAlign w:val="baseline"/>
                <w:lang w:eastAsia="zh-CN"/>
              </w:rPr>
            </w:pPr>
            <w:r>
              <w:rPr>
                <w:rFonts w:hint="eastAsia"/>
                <w:vertAlign w:val="baseline"/>
                <w:lang w:eastAsia="zh-CN"/>
              </w:rPr>
              <w:t>类别</w:t>
            </w:r>
          </w:p>
        </w:tc>
        <w:tc>
          <w:tcPr>
            <w:tcW w:w="1619" w:type="dxa"/>
            <w:vMerge w:val="restart"/>
            <w:noWrap w:val="0"/>
            <w:vAlign w:val="center"/>
          </w:tcPr>
          <w:p>
            <w:pPr>
              <w:pStyle w:val="2"/>
              <w:jc w:val="center"/>
              <w:rPr>
                <w:rFonts w:hint="eastAsia"/>
                <w:vertAlign w:val="baseline"/>
                <w:lang w:eastAsia="zh-CN"/>
              </w:rPr>
            </w:pPr>
            <w:r>
              <w:rPr>
                <w:rFonts w:hint="eastAsia"/>
                <w:vertAlign w:val="baseline"/>
                <w:lang w:eastAsia="zh-CN"/>
              </w:rPr>
              <w:t>车辆</w:t>
            </w:r>
          </w:p>
          <w:p>
            <w:pPr>
              <w:pStyle w:val="2"/>
              <w:jc w:val="center"/>
              <w:rPr>
                <w:rFonts w:hint="eastAsia" w:eastAsia="宋体"/>
                <w:vertAlign w:val="baseline"/>
                <w:lang w:eastAsia="zh-CN"/>
              </w:rPr>
            </w:pPr>
            <w:r>
              <w:rPr>
                <w:rFonts w:hint="eastAsia"/>
                <w:vertAlign w:val="baseline"/>
                <w:lang w:eastAsia="zh-CN"/>
              </w:rPr>
              <w:t>类型</w:t>
            </w:r>
          </w:p>
        </w:tc>
        <w:tc>
          <w:tcPr>
            <w:tcW w:w="1275" w:type="dxa"/>
            <w:vMerge w:val="restart"/>
            <w:noWrap w:val="0"/>
            <w:vAlign w:val="center"/>
          </w:tcPr>
          <w:p>
            <w:pPr>
              <w:pStyle w:val="2"/>
              <w:jc w:val="center"/>
              <w:rPr>
                <w:rFonts w:hint="eastAsia" w:eastAsia="宋体"/>
                <w:vertAlign w:val="baseline"/>
                <w:lang w:eastAsia="zh-CN"/>
              </w:rPr>
            </w:pPr>
            <w:r>
              <w:rPr>
                <w:rFonts w:hint="eastAsia"/>
                <w:vertAlign w:val="baseline"/>
                <w:lang w:eastAsia="zh-CN"/>
              </w:rPr>
              <w:t>座位数</w:t>
            </w:r>
          </w:p>
        </w:tc>
        <w:tc>
          <w:tcPr>
            <w:tcW w:w="4425" w:type="dxa"/>
            <w:gridSpan w:val="3"/>
            <w:noWrap w:val="0"/>
            <w:vAlign w:val="center"/>
          </w:tcPr>
          <w:p>
            <w:pPr>
              <w:pStyle w:val="2"/>
              <w:jc w:val="center"/>
              <w:rPr>
                <w:rFonts w:hint="eastAsia"/>
                <w:vertAlign w:val="baseline"/>
                <w:lang w:eastAsia="zh-CN"/>
              </w:rPr>
            </w:pPr>
            <w:r>
              <w:rPr>
                <w:rFonts w:hint="eastAsia"/>
                <w:vertAlign w:val="baseline"/>
                <w:lang w:eastAsia="zh-CN"/>
              </w:rPr>
              <w:t>分项定额（元，含税）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7" w:type="dxa"/>
            <w:vMerge w:val="continue"/>
            <w:noWrap w:val="0"/>
            <w:vAlign w:val="top"/>
          </w:tcPr>
          <w:p>
            <w:pPr>
              <w:pStyle w:val="2"/>
              <w:rPr>
                <w:rFonts w:hint="eastAsia"/>
                <w:vertAlign w:val="baseline"/>
              </w:rPr>
            </w:pPr>
          </w:p>
        </w:tc>
        <w:tc>
          <w:tcPr>
            <w:tcW w:w="1619" w:type="dxa"/>
            <w:vMerge w:val="continue"/>
            <w:noWrap w:val="0"/>
            <w:vAlign w:val="top"/>
          </w:tcPr>
          <w:p>
            <w:pPr>
              <w:pStyle w:val="2"/>
              <w:rPr>
                <w:rFonts w:hint="eastAsia"/>
                <w:vertAlign w:val="baseline"/>
              </w:rPr>
            </w:pPr>
          </w:p>
        </w:tc>
        <w:tc>
          <w:tcPr>
            <w:tcW w:w="1275" w:type="dxa"/>
            <w:vMerge w:val="continue"/>
            <w:noWrap w:val="0"/>
            <w:vAlign w:val="top"/>
          </w:tcPr>
          <w:p>
            <w:pPr>
              <w:pStyle w:val="2"/>
              <w:rPr>
                <w:rFonts w:hint="eastAsia"/>
                <w:vertAlign w:val="baseline"/>
              </w:rPr>
            </w:pPr>
          </w:p>
        </w:tc>
        <w:tc>
          <w:tcPr>
            <w:tcW w:w="1155" w:type="dxa"/>
            <w:noWrap w:val="0"/>
            <w:vAlign w:val="center"/>
          </w:tcPr>
          <w:p>
            <w:pPr>
              <w:pStyle w:val="2"/>
              <w:jc w:val="center"/>
              <w:rPr>
                <w:rFonts w:hint="eastAsia" w:eastAsia="宋体"/>
                <w:vertAlign w:val="baseline"/>
                <w:lang w:eastAsia="zh-CN"/>
              </w:rPr>
            </w:pPr>
            <w:r>
              <w:rPr>
                <w:rFonts w:hint="eastAsia"/>
                <w:vertAlign w:val="baseline"/>
                <w:lang w:eastAsia="zh-CN"/>
              </w:rPr>
              <w:t>车辆租用费</w:t>
            </w:r>
          </w:p>
        </w:tc>
        <w:tc>
          <w:tcPr>
            <w:tcW w:w="1230" w:type="dxa"/>
            <w:noWrap w:val="0"/>
            <w:vAlign w:val="center"/>
          </w:tcPr>
          <w:p>
            <w:pPr>
              <w:pStyle w:val="2"/>
              <w:jc w:val="center"/>
              <w:rPr>
                <w:rFonts w:hint="eastAsia" w:eastAsia="宋体"/>
                <w:vertAlign w:val="baseline"/>
                <w:lang w:eastAsia="zh-CN"/>
              </w:rPr>
            </w:pPr>
            <w:r>
              <w:rPr>
                <w:rFonts w:hint="eastAsia"/>
                <w:vertAlign w:val="baseline"/>
                <w:lang w:eastAsia="zh-CN"/>
              </w:rPr>
              <w:t>驾驶员雇佣费</w:t>
            </w:r>
          </w:p>
        </w:tc>
        <w:tc>
          <w:tcPr>
            <w:tcW w:w="2040" w:type="dxa"/>
            <w:noWrap w:val="0"/>
            <w:vAlign w:val="center"/>
          </w:tcPr>
          <w:p>
            <w:pPr>
              <w:pStyle w:val="2"/>
              <w:jc w:val="center"/>
              <w:rPr>
                <w:rFonts w:hint="eastAsia" w:eastAsia="宋体"/>
                <w:vertAlign w:val="baseline"/>
                <w:lang w:eastAsia="zh-CN"/>
              </w:rPr>
            </w:pPr>
            <w:r>
              <w:rPr>
                <w:rFonts w:hint="eastAsia"/>
                <w:vertAlign w:val="baseline"/>
                <w:lang w:eastAsia="zh-CN"/>
              </w:rPr>
              <w:t>（燃油费、通行费、停车费）每公里计算方式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pStyle w:val="2"/>
              <w:jc w:val="center"/>
              <w:rPr>
                <w:rFonts w:hint="eastAsia" w:eastAsia="宋体"/>
                <w:vertAlign w:val="baseline"/>
                <w:lang w:val="en-US" w:eastAsia="zh-CN"/>
              </w:rPr>
            </w:pPr>
            <w:r>
              <w:rPr>
                <w:rFonts w:hint="eastAsia"/>
                <w:vertAlign w:val="baseline"/>
                <w:lang w:val="en-US" w:eastAsia="zh-CN"/>
              </w:rPr>
              <w:t>1类</w:t>
            </w:r>
          </w:p>
        </w:tc>
        <w:tc>
          <w:tcPr>
            <w:tcW w:w="1619" w:type="dxa"/>
            <w:noWrap w:val="0"/>
            <w:vAlign w:val="center"/>
          </w:tcPr>
          <w:p>
            <w:pPr>
              <w:pStyle w:val="2"/>
              <w:jc w:val="center"/>
              <w:rPr>
                <w:rFonts w:hint="eastAsia" w:eastAsia="宋体"/>
                <w:vertAlign w:val="baseline"/>
                <w:lang w:eastAsia="zh-CN"/>
              </w:rPr>
            </w:pPr>
            <w:r>
              <w:rPr>
                <w:rFonts w:hint="eastAsia"/>
                <w:vertAlign w:val="baseline"/>
                <w:lang w:eastAsia="zh-CN"/>
              </w:rPr>
              <w:t>小轿车</w:t>
            </w:r>
          </w:p>
        </w:tc>
        <w:tc>
          <w:tcPr>
            <w:tcW w:w="1275" w:type="dxa"/>
            <w:noWrap w:val="0"/>
            <w:vAlign w:val="center"/>
          </w:tcPr>
          <w:p>
            <w:pPr>
              <w:pStyle w:val="2"/>
              <w:jc w:val="center"/>
              <w:rPr>
                <w:rFonts w:hint="eastAsia" w:eastAsia="宋体"/>
                <w:vertAlign w:val="baseline"/>
                <w:lang w:val="en-US" w:eastAsia="zh-CN"/>
              </w:rPr>
            </w:pPr>
            <w:r>
              <w:rPr>
                <w:rFonts w:hint="eastAsia"/>
                <w:vertAlign w:val="baseline"/>
                <w:lang w:val="en-US" w:eastAsia="zh-CN"/>
              </w:rPr>
              <w:t>5座</w:t>
            </w:r>
          </w:p>
        </w:tc>
        <w:tc>
          <w:tcPr>
            <w:tcW w:w="1155" w:type="dxa"/>
            <w:noWrap w:val="0"/>
            <w:vAlign w:val="center"/>
          </w:tcPr>
          <w:p>
            <w:pPr>
              <w:pStyle w:val="2"/>
              <w:jc w:val="center"/>
              <w:rPr>
                <w:rFonts w:hint="default"/>
                <w:vertAlign w:val="baseline"/>
                <w:lang w:val="en-US" w:eastAsia="zh-CN"/>
              </w:rPr>
            </w:pPr>
            <w:r>
              <w:rPr>
                <w:rFonts w:hint="eastAsia"/>
                <w:vertAlign w:val="baseline"/>
                <w:lang w:val="en-US" w:eastAsia="zh-CN"/>
              </w:rPr>
              <w:t>340</w:t>
            </w:r>
          </w:p>
        </w:tc>
        <w:tc>
          <w:tcPr>
            <w:tcW w:w="1230" w:type="dxa"/>
            <w:noWrap w:val="0"/>
            <w:vAlign w:val="center"/>
          </w:tcPr>
          <w:p>
            <w:pPr>
              <w:pStyle w:val="2"/>
              <w:jc w:val="center"/>
              <w:rPr>
                <w:rFonts w:hint="default"/>
                <w:vertAlign w:val="baseline"/>
                <w:lang w:val="en-US" w:eastAsia="zh-CN"/>
              </w:rPr>
            </w:pPr>
            <w:r>
              <w:rPr>
                <w:rFonts w:hint="eastAsia"/>
                <w:vertAlign w:val="baseline"/>
                <w:lang w:val="en-US" w:eastAsia="zh-CN"/>
              </w:rPr>
              <w:t>200</w:t>
            </w:r>
          </w:p>
        </w:tc>
        <w:tc>
          <w:tcPr>
            <w:tcW w:w="2040" w:type="dxa"/>
            <w:noWrap w:val="0"/>
            <w:vAlign w:val="center"/>
          </w:tcPr>
          <w:p>
            <w:pPr>
              <w:pStyle w:val="2"/>
              <w:jc w:val="cente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pStyle w:val="2"/>
              <w:jc w:val="center"/>
              <w:rPr>
                <w:rFonts w:hint="eastAsia" w:eastAsia="宋体"/>
                <w:vertAlign w:val="baseline"/>
                <w:lang w:val="en-US" w:eastAsia="zh-CN"/>
              </w:rPr>
            </w:pPr>
            <w:r>
              <w:rPr>
                <w:rFonts w:hint="eastAsia"/>
                <w:vertAlign w:val="baseline"/>
                <w:lang w:val="en-US" w:eastAsia="zh-CN"/>
              </w:rPr>
              <w:t>2类</w:t>
            </w:r>
          </w:p>
        </w:tc>
        <w:tc>
          <w:tcPr>
            <w:tcW w:w="1619" w:type="dxa"/>
            <w:noWrap w:val="0"/>
            <w:vAlign w:val="center"/>
          </w:tcPr>
          <w:p>
            <w:pPr>
              <w:pStyle w:val="2"/>
              <w:jc w:val="center"/>
              <w:rPr>
                <w:rFonts w:hint="eastAsia" w:eastAsia="宋体"/>
                <w:vertAlign w:val="baseline"/>
                <w:lang w:eastAsia="zh-CN"/>
              </w:rPr>
            </w:pPr>
            <w:r>
              <w:rPr>
                <w:rFonts w:hint="eastAsia"/>
                <w:vertAlign w:val="baseline"/>
                <w:lang w:eastAsia="zh-CN"/>
              </w:rPr>
              <w:t>商务车</w:t>
            </w:r>
          </w:p>
        </w:tc>
        <w:tc>
          <w:tcPr>
            <w:tcW w:w="1275" w:type="dxa"/>
            <w:noWrap w:val="0"/>
            <w:vAlign w:val="center"/>
          </w:tcPr>
          <w:p>
            <w:pPr>
              <w:pStyle w:val="2"/>
              <w:jc w:val="center"/>
              <w:rPr>
                <w:rFonts w:hint="default" w:eastAsia="宋体"/>
                <w:vertAlign w:val="baseline"/>
                <w:lang w:val="en-US" w:eastAsia="zh-CN"/>
              </w:rPr>
            </w:pPr>
            <w:r>
              <w:rPr>
                <w:rFonts w:hint="eastAsia"/>
                <w:vertAlign w:val="baseline"/>
                <w:lang w:val="en-US" w:eastAsia="zh-CN"/>
              </w:rPr>
              <w:t>6-9座</w:t>
            </w:r>
          </w:p>
        </w:tc>
        <w:tc>
          <w:tcPr>
            <w:tcW w:w="1155" w:type="dxa"/>
            <w:noWrap w:val="0"/>
            <w:vAlign w:val="center"/>
          </w:tcPr>
          <w:p>
            <w:pPr>
              <w:pStyle w:val="2"/>
              <w:jc w:val="center"/>
              <w:rPr>
                <w:rFonts w:hint="default"/>
                <w:vertAlign w:val="baseline"/>
                <w:lang w:val="en-US" w:eastAsia="zh-CN"/>
              </w:rPr>
            </w:pPr>
            <w:r>
              <w:rPr>
                <w:rFonts w:hint="eastAsia"/>
                <w:vertAlign w:val="baseline"/>
                <w:lang w:val="en-US" w:eastAsia="zh-CN"/>
              </w:rPr>
              <w:t>410</w:t>
            </w:r>
          </w:p>
        </w:tc>
        <w:tc>
          <w:tcPr>
            <w:tcW w:w="1230" w:type="dxa"/>
            <w:noWrap w:val="0"/>
            <w:vAlign w:val="center"/>
          </w:tcPr>
          <w:p>
            <w:pPr>
              <w:pStyle w:val="2"/>
              <w:jc w:val="center"/>
              <w:rPr>
                <w:rFonts w:hint="default"/>
                <w:vertAlign w:val="baseline"/>
                <w:lang w:val="en-US" w:eastAsia="zh-CN"/>
              </w:rPr>
            </w:pPr>
            <w:r>
              <w:rPr>
                <w:rFonts w:hint="eastAsia"/>
                <w:vertAlign w:val="baseline"/>
                <w:lang w:val="en-US" w:eastAsia="zh-CN"/>
              </w:rPr>
              <w:t>200</w:t>
            </w:r>
          </w:p>
        </w:tc>
        <w:tc>
          <w:tcPr>
            <w:tcW w:w="2040" w:type="dxa"/>
            <w:noWrap w:val="0"/>
            <w:vAlign w:val="center"/>
          </w:tcPr>
          <w:p>
            <w:pPr>
              <w:pStyle w:val="2"/>
              <w:jc w:val="center"/>
              <w:rPr>
                <w:rFonts w:hint="default"/>
                <w:vertAlign w:val="baseline"/>
                <w:lang w:val="en-US" w:eastAsia="zh-CN"/>
              </w:rPr>
            </w:pPr>
            <w:r>
              <w:rPr>
                <w:rFonts w:hint="eastAsia"/>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pStyle w:val="2"/>
              <w:jc w:val="center"/>
              <w:rPr>
                <w:rFonts w:hint="eastAsia" w:eastAsia="宋体"/>
                <w:vertAlign w:val="baseline"/>
                <w:lang w:val="en-US" w:eastAsia="zh-CN"/>
              </w:rPr>
            </w:pPr>
            <w:r>
              <w:rPr>
                <w:rFonts w:hint="eastAsia"/>
                <w:vertAlign w:val="baseline"/>
                <w:lang w:val="en-US" w:eastAsia="zh-CN"/>
              </w:rPr>
              <w:t>3类</w:t>
            </w:r>
          </w:p>
        </w:tc>
        <w:tc>
          <w:tcPr>
            <w:tcW w:w="1619" w:type="dxa"/>
            <w:noWrap w:val="0"/>
            <w:vAlign w:val="center"/>
          </w:tcPr>
          <w:p>
            <w:pPr>
              <w:pStyle w:val="2"/>
              <w:jc w:val="center"/>
              <w:rPr>
                <w:rFonts w:hint="default" w:eastAsia="宋体"/>
                <w:vertAlign w:val="baseline"/>
                <w:lang w:val="en-US" w:eastAsia="zh-CN"/>
              </w:rPr>
            </w:pPr>
            <w:r>
              <w:rPr>
                <w:rFonts w:hint="eastAsia"/>
                <w:vertAlign w:val="baseline"/>
                <w:lang w:eastAsia="zh-CN"/>
              </w:rPr>
              <w:t>中型小巴车</w:t>
            </w:r>
          </w:p>
        </w:tc>
        <w:tc>
          <w:tcPr>
            <w:tcW w:w="1275" w:type="dxa"/>
            <w:noWrap w:val="0"/>
            <w:vAlign w:val="center"/>
          </w:tcPr>
          <w:p>
            <w:pPr>
              <w:pStyle w:val="2"/>
              <w:jc w:val="center"/>
              <w:rPr>
                <w:rFonts w:hint="default" w:eastAsia="宋体"/>
                <w:vertAlign w:val="baseline"/>
                <w:lang w:val="en-US" w:eastAsia="zh-CN"/>
              </w:rPr>
            </w:pPr>
            <w:r>
              <w:rPr>
                <w:rFonts w:hint="eastAsia"/>
                <w:vertAlign w:val="baseline"/>
                <w:lang w:val="en-US" w:eastAsia="zh-CN"/>
              </w:rPr>
              <w:t>10-19座</w:t>
            </w:r>
          </w:p>
        </w:tc>
        <w:tc>
          <w:tcPr>
            <w:tcW w:w="1155" w:type="dxa"/>
            <w:noWrap w:val="0"/>
            <w:vAlign w:val="center"/>
          </w:tcPr>
          <w:p>
            <w:pPr>
              <w:pStyle w:val="2"/>
              <w:jc w:val="center"/>
              <w:rPr>
                <w:rFonts w:hint="default"/>
                <w:vertAlign w:val="baseline"/>
                <w:lang w:val="en-US" w:eastAsia="zh-CN"/>
              </w:rPr>
            </w:pPr>
            <w:r>
              <w:rPr>
                <w:rFonts w:hint="eastAsia"/>
                <w:vertAlign w:val="baseline"/>
                <w:lang w:val="en-US" w:eastAsia="zh-CN"/>
              </w:rPr>
              <w:t>520</w:t>
            </w:r>
          </w:p>
        </w:tc>
        <w:tc>
          <w:tcPr>
            <w:tcW w:w="1230" w:type="dxa"/>
            <w:noWrap w:val="0"/>
            <w:vAlign w:val="center"/>
          </w:tcPr>
          <w:p>
            <w:pPr>
              <w:pStyle w:val="2"/>
              <w:jc w:val="center"/>
              <w:rPr>
                <w:rFonts w:hint="default"/>
                <w:vertAlign w:val="baseline"/>
                <w:lang w:val="en-US" w:eastAsia="zh-CN"/>
              </w:rPr>
            </w:pPr>
            <w:r>
              <w:rPr>
                <w:rFonts w:hint="eastAsia"/>
                <w:vertAlign w:val="baseline"/>
                <w:lang w:val="en-US" w:eastAsia="zh-CN"/>
              </w:rPr>
              <w:t>230</w:t>
            </w:r>
          </w:p>
        </w:tc>
        <w:tc>
          <w:tcPr>
            <w:tcW w:w="2040" w:type="dxa"/>
            <w:noWrap w:val="0"/>
            <w:vAlign w:val="center"/>
          </w:tcPr>
          <w:p>
            <w:pPr>
              <w:pStyle w:val="2"/>
              <w:jc w:val="center"/>
              <w:rPr>
                <w:rFonts w:hint="default"/>
                <w:vertAlign w:val="baseline"/>
                <w:lang w:val="en-US" w:eastAsia="zh-CN"/>
              </w:rPr>
            </w:pPr>
            <w:r>
              <w:rPr>
                <w:rFonts w:hint="eastAsia"/>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pStyle w:val="2"/>
              <w:jc w:val="center"/>
              <w:rPr>
                <w:rFonts w:hint="eastAsia" w:eastAsia="宋体"/>
                <w:vertAlign w:val="baseline"/>
                <w:lang w:val="en-US" w:eastAsia="zh-CN"/>
              </w:rPr>
            </w:pPr>
            <w:r>
              <w:rPr>
                <w:rFonts w:hint="eastAsia"/>
                <w:vertAlign w:val="baseline"/>
                <w:lang w:val="en-US" w:eastAsia="zh-CN"/>
              </w:rPr>
              <w:t>4类</w:t>
            </w:r>
          </w:p>
        </w:tc>
        <w:tc>
          <w:tcPr>
            <w:tcW w:w="1619" w:type="dxa"/>
            <w:noWrap w:val="0"/>
            <w:vAlign w:val="center"/>
          </w:tcPr>
          <w:p>
            <w:pPr>
              <w:pStyle w:val="2"/>
              <w:jc w:val="center"/>
              <w:rPr>
                <w:rFonts w:hint="eastAsia" w:eastAsia="宋体"/>
                <w:vertAlign w:val="baseline"/>
                <w:lang w:eastAsia="zh-CN"/>
              </w:rPr>
            </w:pPr>
            <w:r>
              <w:rPr>
                <w:rFonts w:hint="eastAsia"/>
                <w:vertAlign w:val="baseline"/>
                <w:lang w:eastAsia="zh-CN"/>
              </w:rPr>
              <w:t>中型中巴车</w:t>
            </w:r>
          </w:p>
        </w:tc>
        <w:tc>
          <w:tcPr>
            <w:tcW w:w="1275" w:type="dxa"/>
            <w:noWrap w:val="0"/>
            <w:vAlign w:val="center"/>
          </w:tcPr>
          <w:p>
            <w:pPr>
              <w:pStyle w:val="2"/>
              <w:jc w:val="center"/>
              <w:rPr>
                <w:rFonts w:hint="default" w:eastAsia="宋体"/>
                <w:vertAlign w:val="baseline"/>
                <w:lang w:val="en-US" w:eastAsia="zh-CN"/>
              </w:rPr>
            </w:pPr>
            <w:r>
              <w:rPr>
                <w:rFonts w:hint="eastAsia"/>
                <w:vertAlign w:val="baseline"/>
                <w:lang w:val="en-US" w:eastAsia="zh-CN"/>
              </w:rPr>
              <w:t>20-23座</w:t>
            </w:r>
          </w:p>
        </w:tc>
        <w:tc>
          <w:tcPr>
            <w:tcW w:w="1155" w:type="dxa"/>
            <w:noWrap w:val="0"/>
            <w:vAlign w:val="center"/>
          </w:tcPr>
          <w:p>
            <w:pPr>
              <w:pStyle w:val="2"/>
              <w:jc w:val="center"/>
              <w:rPr>
                <w:rFonts w:hint="default"/>
                <w:vertAlign w:val="baseline"/>
                <w:lang w:val="en-US" w:eastAsia="zh-CN"/>
              </w:rPr>
            </w:pPr>
            <w:r>
              <w:rPr>
                <w:rFonts w:hint="eastAsia"/>
                <w:vertAlign w:val="baseline"/>
                <w:lang w:val="en-US" w:eastAsia="zh-CN"/>
              </w:rPr>
              <w:t>560</w:t>
            </w:r>
          </w:p>
        </w:tc>
        <w:tc>
          <w:tcPr>
            <w:tcW w:w="1230" w:type="dxa"/>
            <w:noWrap w:val="0"/>
            <w:vAlign w:val="center"/>
          </w:tcPr>
          <w:p>
            <w:pPr>
              <w:pStyle w:val="2"/>
              <w:jc w:val="center"/>
              <w:rPr>
                <w:rFonts w:hint="default"/>
                <w:vertAlign w:val="baseline"/>
                <w:lang w:val="en-US" w:eastAsia="zh-CN"/>
              </w:rPr>
            </w:pPr>
            <w:r>
              <w:rPr>
                <w:rFonts w:hint="eastAsia"/>
                <w:vertAlign w:val="baseline"/>
                <w:lang w:val="en-US" w:eastAsia="zh-CN"/>
              </w:rPr>
              <w:t>260</w:t>
            </w:r>
          </w:p>
        </w:tc>
        <w:tc>
          <w:tcPr>
            <w:tcW w:w="2040" w:type="dxa"/>
            <w:noWrap w:val="0"/>
            <w:vAlign w:val="center"/>
          </w:tcPr>
          <w:p>
            <w:pPr>
              <w:pStyle w:val="2"/>
              <w:jc w:val="center"/>
              <w:rPr>
                <w:rFonts w:hint="default"/>
                <w:vertAlign w:val="baseline"/>
                <w:lang w:val="en-US" w:eastAsia="zh-CN"/>
              </w:rPr>
            </w:pPr>
            <w:r>
              <w:rPr>
                <w:rFonts w:hint="eastAsia"/>
                <w:vertAlign w:val="baseline"/>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pStyle w:val="2"/>
              <w:jc w:val="center"/>
              <w:rPr>
                <w:rFonts w:hint="eastAsia" w:eastAsia="宋体"/>
                <w:vertAlign w:val="baseline"/>
                <w:lang w:val="en-US" w:eastAsia="zh-CN"/>
              </w:rPr>
            </w:pPr>
            <w:r>
              <w:rPr>
                <w:rFonts w:hint="eastAsia"/>
                <w:vertAlign w:val="baseline"/>
                <w:lang w:val="en-US" w:eastAsia="zh-CN"/>
              </w:rPr>
              <w:t>5类</w:t>
            </w:r>
          </w:p>
        </w:tc>
        <w:tc>
          <w:tcPr>
            <w:tcW w:w="1619" w:type="dxa"/>
            <w:noWrap w:val="0"/>
            <w:vAlign w:val="center"/>
          </w:tcPr>
          <w:p>
            <w:pPr>
              <w:pStyle w:val="2"/>
              <w:jc w:val="center"/>
              <w:rPr>
                <w:rFonts w:hint="eastAsia" w:eastAsia="宋体"/>
                <w:vertAlign w:val="baseline"/>
                <w:lang w:eastAsia="zh-CN"/>
              </w:rPr>
            </w:pPr>
            <w:r>
              <w:rPr>
                <w:rFonts w:hint="eastAsia"/>
                <w:vertAlign w:val="baseline"/>
                <w:lang w:eastAsia="zh-CN"/>
              </w:rPr>
              <w:t>大型大巴车</w:t>
            </w:r>
          </w:p>
        </w:tc>
        <w:tc>
          <w:tcPr>
            <w:tcW w:w="1275" w:type="dxa"/>
            <w:noWrap w:val="0"/>
            <w:vAlign w:val="center"/>
          </w:tcPr>
          <w:p>
            <w:pPr>
              <w:pStyle w:val="2"/>
              <w:jc w:val="center"/>
              <w:rPr>
                <w:rFonts w:hint="default" w:eastAsia="宋体"/>
                <w:vertAlign w:val="baseline"/>
                <w:lang w:val="en-US" w:eastAsia="zh-CN"/>
              </w:rPr>
            </w:pPr>
            <w:r>
              <w:rPr>
                <w:rFonts w:hint="eastAsia"/>
                <w:vertAlign w:val="baseline"/>
                <w:lang w:val="en-US" w:eastAsia="zh-CN"/>
              </w:rPr>
              <w:t>30-36座</w:t>
            </w:r>
          </w:p>
        </w:tc>
        <w:tc>
          <w:tcPr>
            <w:tcW w:w="1155" w:type="dxa"/>
            <w:noWrap w:val="0"/>
            <w:vAlign w:val="center"/>
          </w:tcPr>
          <w:p>
            <w:pPr>
              <w:pStyle w:val="2"/>
              <w:jc w:val="center"/>
              <w:rPr>
                <w:rFonts w:hint="default"/>
                <w:vertAlign w:val="baseline"/>
                <w:lang w:val="en-US" w:eastAsia="zh-CN"/>
              </w:rPr>
            </w:pPr>
            <w:r>
              <w:rPr>
                <w:rFonts w:hint="eastAsia"/>
                <w:vertAlign w:val="baseline"/>
                <w:lang w:val="en-US" w:eastAsia="zh-CN"/>
              </w:rPr>
              <w:t>720</w:t>
            </w:r>
          </w:p>
        </w:tc>
        <w:tc>
          <w:tcPr>
            <w:tcW w:w="1230" w:type="dxa"/>
            <w:noWrap w:val="0"/>
            <w:vAlign w:val="center"/>
          </w:tcPr>
          <w:p>
            <w:pPr>
              <w:pStyle w:val="2"/>
              <w:jc w:val="center"/>
              <w:rPr>
                <w:rFonts w:hint="default"/>
                <w:vertAlign w:val="baseline"/>
                <w:lang w:val="en-US" w:eastAsia="zh-CN"/>
              </w:rPr>
            </w:pPr>
            <w:r>
              <w:rPr>
                <w:rFonts w:hint="eastAsia"/>
                <w:vertAlign w:val="baseline"/>
                <w:lang w:val="en-US" w:eastAsia="zh-CN"/>
              </w:rPr>
              <w:t>260</w:t>
            </w:r>
          </w:p>
        </w:tc>
        <w:tc>
          <w:tcPr>
            <w:tcW w:w="2040" w:type="dxa"/>
            <w:noWrap w:val="0"/>
            <w:vAlign w:val="center"/>
          </w:tcPr>
          <w:p>
            <w:pPr>
              <w:pStyle w:val="2"/>
              <w:jc w:val="center"/>
              <w:rPr>
                <w:rFonts w:hint="default"/>
                <w:vertAlign w:val="baseline"/>
                <w:lang w:val="en-US" w:eastAsia="zh-CN"/>
              </w:rPr>
            </w:pPr>
            <w:r>
              <w:rPr>
                <w:rFonts w:hint="eastAsia"/>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pStyle w:val="2"/>
              <w:jc w:val="center"/>
              <w:rPr>
                <w:rFonts w:hint="default"/>
                <w:vertAlign w:val="baseline"/>
                <w:lang w:val="en-US" w:eastAsia="zh-CN"/>
              </w:rPr>
            </w:pPr>
            <w:r>
              <w:rPr>
                <w:rFonts w:hint="eastAsia"/>
                <w:vertAlign w:val="baseline"/>
                <w:lang w:val="en-US" w:eastAsia="zh-CN"/>
              </w:rPr>
              <w:t>6类</w:t>
            </w:r>
          </w:p>
        </w:tc>
        <w:tc>
          <w:tcPr>
            <w:tcW w:w="1619" w:type="dxa"/>
            <w:noWrap w:val="0"/>
            <w:vAlign w:val="center"/>
          </w:tcPr>
          <w:p>
            <w:pPr>
              <w:pStyle w:val="2"/>
              <w:jc w:val="center"/>
              <w:rPr>
                <w:rFonts w:hint="eastAsia"/>
                <w:vertAlign w:val="baseline"/>
                <w:lang w:eastAsia="zh-CN"/>
              </w:rPr>
            </w:pPr>
            <w:r>
              <w:rPr>
                <w:rFonts w:hint="eastAsia"/>
                <w:vertAlign w:val="baseline"/>
                <w:lang w:eastAsia="zh-CN"/>
              </w:rPr>
              <w:t>大型大巴车</w:t>
            </w:r>
          </w:p>
        </w:tc>
        <w:tc>
          <w:tcPr>
            <w:tcW w:w="1275" w:type="dxa"/>
            <w:noWrap w:val="0"/>
            <w:vAlign w:val="center"/>
          </w:tcPr>
          <w:p>
            <w:pPr>
              <w:pStyle w:val="2"/>
              <w:jc w:val="center"/>
              <w:rPr>
                <w:rFonts w:hint="default"/>
                <w:vertAlign w:val="baseline"/>
                <w:lang w:val="en-US" w:eastAsia="zh-CN"/>
              </w:rPr>
            </w:pPr>
            <w:r>
              <w:rPr>
                <w:rFonts w:hint="eastAsia"/>
                <w:vertAlign w:val="baseline"/>
                <w:lang w:val="en-US" w:eastAsia="zh-CN"/>
              </w:rPr>
              <w:t>45-48座</w:t>
            </w:r>
          </w:p>
        </w:tc>
        <w:tc>
          <w:tcPr>
            <w:tcW w:w="1155" w:type="dxa"/>
            <w:noWrap w:val="0"/>
            <w:vAlign w:val="center"/>
          </w:tcPr>
          <w:p>
            <w:pPr>
              <w:pStyle w:val="2"/>
              <w:jc w:val="center"/>
              <w:rPr>
                <w:rFonts w:hint="default"/>
                <w:vertAlign w:val="baseline"/>
                <w:lang w:val="en-US" w:eastAsia="zh-CN"/>
              </w:rPr>
            </w:pPr>
            <w:r>
              <w:rPr>
                <w:rFonts w:hint="eastAsia"/>
                <w:vertAlign w:val="baseline"/>
                <w:lang w:val="en-US" w:eastAsia="zh-CN"/>
              </w:rPr>
              <w:t>810</w:t>
            </w:r>
          </w:p>
        </w:tc>
        <w:tc>
          <w:tcPr>
            <w:tcW w:w="1230" w:type="dxa"/>
            <w:noWrap w:val="0"/>
            <w:vAlign w:val="center"/>
          </w:tcPr>
          <w:p>
            <w:pPr>
              <w:pStyle w:val="2"/>
              <w:jc w:val="center"/>
              <w:rPr>
                <w:rFonts w:hint="default"/>
                <w:vertAlign w:val="baseline"/>
                <w:lang w:val="en-US" w:eastAsia="zh-CN"/>
              </w:rPr>
            </w:pPr>
            <w:r>
              <w:rPr>
                <w:rFonts w:hint="eastAsia"/>
                <w:vertAlign w:val="baseline"/>
                <w:lang w:val="en-US" w:eastAsia="zh-CN"/>
              </w:rPr>
              <w:t>260</w:t>
            </w:r>
          </w:p>
        </w:tc>
        <w:tc>
          <w:tcPr>
            <w:tcW w:w="2040" w:type="dxa"/>
            <w:noWrap w:val="0"/>
            <w:vAlign w:val="center"/>
          </w:tcPr>
          <w:p>
            <w:pPr>
              <w:pStyle w:val="2"/>
              <w:jc w:val="center"/>
              <w:rPr>
                <w:rFonts w:hint="default"/>
                <w:vertAlign w:val="baseline"/>
                <w:lang w:val="en-US" w:eastAsia="zh-CN"/>
              </w:rPr>
            </w:pPr>
            <w:r>
              <w:rPr>
                <w:rFonts w:hint="eastAsia"/>
                <w:vertAlign w:val="baseline"/>
                <w:lang w:val="en-US" w:eastAsia="zh-CN"/>
              </w:rPr>
              <w:t>4.5</w:t>
            </w:r>
          </w:p>
        </w:tc>
      </w:tr>
    </w:tbl>
    <w:p>
      <w:pPr>
        <w:keepNext w:val="0"/>
        <w:keepLines w:val="0"/>
        <w:pageBreakBefore w:val="0"/>
        <w:tabs>
          <w:tab w:val="left" w:pos="420"/>
          <w:tab w:val="left" w:pos="720"/>
        </w:tabs>
        <w:kinsoku/>
        <w:wordWrap/>
        <w:overflowPunct/>
        <w:topLinePunct w:val="0"/>
        <w:autoSpaceDE/>
        <w:autoSpaceDN/>
        <w:bidi w:val="0"/>
        <w:adjustRightInd/>
        <w:snapToGrid/>
        <w:spacing w:line="360" w:lineRule="auto"/>
        <w:outlineLvl w:val="9"/>
        <w:rPr>
          <w:rFonts w:hint="eastAsia" w:ascii="仿宋_GB2312" w:hAnsi="仿宋_GB2312" w:eastAsia="仿宋_GB2312" w:cs="仿宋_GB2312"/>
          <w:b w:val="0"/>
          <w:bCs w:val="0"/>
          <w:color w:val="auto"/>
          <w:kern w:val="0"/>
          <w:sz w:val="28"/>
          <w:szCs w:val="28"/>
          <w:highlight w:val="none"/>
          <w:lang w:val="en-US" w:eastAsia="zh-CN" w:bidi="en-US"/>
        </w:rPr>
      </w:pPr>
      <w:r>
        <w:rPr>
          <w:rFonts w:hint="eastAsia" w:ascii="仿宋_GB2312" w:hAnsi="仿宋_GB2312" w:eastAsia="仿宋_GB2312" w:cs="仿宋_GB2312"/>
          <w:b w:val="0"/>
          <w:bCs w:val="0"/>
          <w:color w:val="auto"/>
          <w:kern w:val="0"/>
          <w:sz w:val="28"/>
          <w:szCs w:val="28"/>
          <w:highlight w:val="none"/>
          <w:lang w:val="en-US" w:eastAsia="zh-CN" w:bidi="en-US"/>
        </w:rPr>
        <w:t>备注：</w:t>
      </w:r>
      <w:r>
        <w:rPr>
          <w:rFonts w:hint="default" w:ascii="仿宋_GB2312" w:hAnsi="仿宋_GB2312" w:eastAsia="仿宋_GB2312" w:cs="仿宋_GB2312"/>
          <w:b w:val="0"/>
          <w:bCs w:val="0"/>
          <w:color w:val="auto"/>
          <w:kern w:val="0"/>
          <w:sz w:val="28"/>
          <w:szCs w:val="28"/>
          <w:highlight w:val="none"/>
          <w:lang w:val="en-US" w:eastAsia="zh-CN" w:bidi="en-US"/>
        </w:rPr>
        <w:t>①</w:t>
      </w:r>
      <w:r>
        <w:rPr>
          <w:rFonts w:hint="eastAsia" w:ascii="仿宋_GB2312" w:hAnsi="仿宋_GB2312" w:eastAsia="仿宋_GB2312" w:cs="仿宋_GB2312"/>
          <w:b w:val="0"/>
          <w:bCs w:val="0"/>
          <w:color w:val="auto"/>
          <w:kern w:val="0"/>
          <w:sz w:val="28"/>
          <w:szCs w:val="28"/>
          <w:highlight w:val="none"/>
          <w:lang w:val="en-US" w:eastAsia="zh-CN" w:bidi="en-US"/>
        </w:rPr>
        <w:t>以上价格里程为超过250公里/台/天，燃油费、通行费、停车费按行驶里程乘以每公里收费标准计算；</w:t>
      </w:r>
      <w:r>
        <w:rPr>
          <w:rFonts w:hint="default" w:ascii="仿宋_GB2312" w:hAnsi="仿宋_GB2312" w:eastAsia="仿宋_GB2312" w:cs="仿宋_GB2312"/>
          <w:b w:val="0"/>
          <w:bCs w:val="0"/>
          <w:color w:val="auto"/>
          <w:kern w:val="0"/>
          <w:sz w:val="28"/>
          <w:szCs w:val="28"/>
          <w:highlight w:val="none"/>
          <w:lang w:val="en-US" w:eastAsia="zh-CN" w:bidi="en-US"/>
        </w:rPr>
        <w:t>②</w:t>
      </w:r>
      <w:r>
        <w:rPr>
          <w:rFonts w:hint="eastAsia" w:ascii="仿宋_GB2312" w:hAnsi="仿宋_GB2312" w:eastAsia="仿宋_GB2312" w:cs="仿宋_GB2312"/>
          <w:b w:val="0"/>
          <w:bCs w:val="0"/>
          <w:color w:val="auto"/>
          <w:kern w:val="0"/>
          <w:sz w:val="28"/>
          <w:szCs w:val="28"/>
          <w:highlight w:val="none"/>
          <w:lang w:val="en-US" w:eastAsia="zh-CN" w:bidi="en-US"/>
        </w:rPr>
        <w:t>按相关规定要求，一天行驶400公里以上，每辆车需配备2名司机。在原来约定1名司机的基础上需额外增加1名司机的费用，标准按类别执行。</w:t>
      </w:r>
      <w:r>
        <w:rPr>
          <w:rFonts w:hint="default" w:ascii="仿宋_GB2312" w:hAnsi="仿宋_GB2312" w:eastAsia="仿宋_GB2312" w:cs="仿宋_GB2312"/>
          <w:b w:val="0"/>
          <w:bCs w:val="0"/>
          <w:color w:val="auto"/>
          <w:kern w:val="0"/>
          <w:sz w:val="28"/>
          <w:szCs w:val="28"/>
          <w:highlight w:val="none"/>
          <w:lang w:val="en-US" w:eastAsia="zh-CN" w:bidi="en-US"/>
        </w:rPr>
        <w:t>③</w:t>
      </w:r>
      <w:r>
        <w:rPr>
          <w:rFonts w:hint="eastAsia" w:ascii="仿宋_GB2312" w:hAnsi="仿宋_GB2312" w:eastAsia="仿宋_GB2312" w:cs="仿宋_GB2312"/>
          <w:b w:val="0"/>
          <w:bCs w:val="0"/>
          <w:color w:val="auto"/>
          <w:kern w:val="0"/>
          <w:sz w:val="28"/>
          <w:szCs w:val="28"/>
          <w:highlight w:val="none"/>
          <w:lang w:val="en-US" w:eastAsia="zh-CN" w:bidi="en-US"/>
        </w:rPr>
        <w:t>采购单位用车不超过250公里时不计空驶费，超过250公里时以单程总价的70%支付空驶费。</w:t>
      </w:r>
    </w:p>
    <w:p>
      <w:pPr>
        <w:pStyle w:val="3"/>
        <w:keepNext w:val="0"/>
        <w:keepLines w:val="0"/>
        <w:pageBreakBefore w:val="0"/>
        <w:numPr>
          <w:ilvl w:val="0"/>
          <w:numId w:val="0"/>
        </w:numPr>
        <w:kinsoku/>
        <w:wordWrap/>
        <w:overflowPunct/>
        <w:topLinePunct w:val="0"/>
        <w:autoSpaceDE/>
        <w:autoSpaceDN/>
        <w:bidi w:val="0"/>
        <w:adjustRightInd w:val="0"/>
        <w:snapToGrid w:val="0"/>
        <w:spacing w:line="480" w:lineRule="auto"/>
        <w:ind w:leftChars="0"/>
        <w:jc w:val="left"/>
        <w:textAlignment w:val="auto"/>
        <w:rPr>
          <w:rFonts w:hint="eastAsia" w:ascii="宋体" w:hAnsi="宋体"/>
          <w:sz w:val="28"/>
          <w:szCs w:val="28"/>
          <w:lang w:val="en-US" w:eastAsia="zh-CN"/>
        </w:rPr>
      </w:pPr>
      <w:r>
        <w:rPr>
          <w:rFonts w:hint="eastAsia" w:ascii="宋体" w:hAnsi="宋体"/>
          <w:sz w:val="28"/>
          <w:szCs w:val="28"/>
          <w:lang w:val="en-US" w:eastAsia="zh-CN"/>
        </w:rPr>
        <w:t>二、合同期限</w:t>
      </w:r>
    </w:p>
    <w:p>
      <w:pPr>
        <w:pStyle w:val="3"/>
        <w:keepNext w:val="0"/>
        <w:keepLines w:val="0"/>
        <w:pageBreakBefore w:val="0"/>
        <w:numPr>
          <w:ilvl w:val="0"/>
          <w:numId w:val="0"/>
        </w:numPr>
        <w:kinsoku/>
        <w:wordWrap/>
        <w:overflowPunct/>
        <w:topLinePunct w:val="0"/>
        <w:autoSpaceDE/>
        <w:autoSpaceDN/>
        <w:bidi w:val="0"/>
        <w:adjustRightInd w:val="0"/>
        <w:snapToGrid w:val="0"/>
        <w:spacing w:line="480" w:lineRule="auto"/>
        <w:ind w:leftChars="0"/>
        <w:jc w:val="left"/>
        <w:textAlignment w:val="auto"/>
        <w:rPr>
          <w:rFonts w:hint="eastAsia" w:ascii="仿宋_GB2312" w:hAnsi="仿宋_GB2312" w:eastAsia="仿宋_GB2312" w:cs="仿宋_GB2312"/>
          <w:b w:val="0"/>
          <w:bCs w:val="0"/>
          <w:color w:val="auto"/>
          <w:kern w:val="0"/>
          <w:sz w:val="28"/>
          <w:szCs w:val="28"/>
          <w:highlight w:val="none"/>
          <w:lang w:val="en-US" w:eastAsia="zh-CN" w:bidi="en-US"/>
        </w:rPr>
      </w:pPr>
      <w:r>
        <w:rPr>
          <w:rFonts w:hint="eastAsia" w:ascii="仿宋_GB2312" w:hAnsi="仿宋_GB2312" w:eastAsia="仿宋_GB2312" w:cs="仿宋_GB2312"/>
          <w:b w:val="0"/>
          <w:bCs w:val="0"/>
          <w:color w:val="auto"/>
          <w:kern w:val="0"/>
          <w:sz w:val="28"/>
          <w:szCs w:val="28"/>
          <w:highlight w:val="none"/>
          <w:lang w:val="en-US" w:eastAsia="zh-CN" w:bidi="en-US"/>
        </w:rPr>
        <w:t>本合同从合同生效之日起至2025年12月31日止。</w:t>
      </w:r>
    </w:p>
    <w:p>
      <w:pPr>
        <w:pStyle w:val="3"/>
        <w:keepNext w:val="0"/>
        <w:keepLines w:val="0"/>
        <w:pageBreakBefore w:val="0"/>
        <w:numPr>
          <w:ilvl w:val="0"/>
          <w:numId w:val="0"/>
        </w:numPr>
        <w:kinsoku/>
        <w:wordWrap/>
        <w:overflowPunct/>
        <w:topLinePunct w:val="0"/>
        <w:autoSpaceDE/>
        <w:autoSpaceDN/>
        <w:bidi w:val="0"/>
        <w:adjustRightInd w:val="0"/>
        <w:snapToGrid w:val="0"/>
        <w:spacing w:line="480" w:lineRule="auto"/>
        <w:jc w:val="left"/>
        <w:textAlignment w:val="auto"/>
        <w:rPr>
          <w:rFonts w:hint="eastAsia" w:ascii="宋体" w:hAnsi="宋体"/>
          <w:sz w:val="28"/>
          <w:szCs w:val="28"/>
        </w:rPr>
      </w:pPr>
      <w:r>
        <w:rPr>
          <w:rFonts w:hint="eastAsia" w:ascii="宋体" w:hAnsi="宋体"/>
          <w:sz w:val="28"/>
          <w:szCs w:val="28"/>
          <w:lang w:val="en-US" w:eastAsia="zh-CN"/>
        </w:rPr>
        <w:t>三、</w:t>
      </w:r>
      <w:r>
        <w:rPr>
          <w:rFonts w:hint="eastAsia" w:ascii="宋体" w:hAnsi="宋体"/>
          <w:sz w:val="28"/>
          <w:szCs w:val="28"/>
          <w:lang w:eastAsia="zh-CN"/>
        </w:rPr>
        <w:t>服务项目</w:t>
      </w:r>
      <w:r>
        <w:rPr>
          <w:rFonts w:hint="eastAsia" w:ascii="宋体" w:hAnsi="宋体"/>
          <w:sz w:val="28"/>
          <w:szCs w:val="28"/>
        </w:rPr>
        <w:t>技术要求</w:t>
      </w:r>
    </w:p>
    <w:p>
      <w:pPr>
        <w:pStyle w:val="3"/>
        <w:keepNext w:val="0"/>
        <w:keepLines w:val="0"/>
        <w:pageBreakBefore w:val="0"/>
        <w:numPr>
          <w:ilvl w:val="0"/>
          <w:numId w:val="0"/>
        </w:numPr>
        <w:kinsoku/>
        <w:wordWrap/>
        <w:overflowPunct/>
        <w:topLinePunct w:val="0"/>
        <w:autoSpaceDE/>
        <w:autoSpaceDN/>
        <w:bidi w:val="0"/>
        <w:adjustRightInd w:val="0"/>
        <w:snapToGrid w:val="0"/>
        <w:spacing w:line="480" w:lineRule="auto"/>
        <w:jc w:val="left"/>
        <w:textAlignment w:val="auto"/>
        <w:rPr>
          <w:rFonts w:hint="default" w:ascii="宋体" w:hAnsi="宋体" w:eastAsia="宋体"/>
          <w:sz w:val="28"/>
          <w:szCs w:val="28"/>
          <w:lang w:val="en-US" w:eastAsia="zh-CN"/>
        </w:rPr>
      </w:pPr>
      <w:r>
        <w:rPr>
          <w:rFonts w:hint="eastAsia" w:ascii="宋体" w:hAnsi="宋体"/>
          <w:sz w:val="28"/>
          <w:szCs w:val="28"/>
          <w:lang w:val="en-US" w:eastAsia="zh-CN"/>
        </w:rPr>
        <w:t xml:space="preserve">   </w:t>
      </w:r>
      <w:r>
        <w:rPr>
          <w:rFonts w:hint="eastAsia" w:ascii="仿宋_GB2312" w:hAnsi="仿宋_GB2312" w:eastAsia="仿宋_GB2312" w:cs="仿宋_GB2312"/>
          <w:b w:val="0"/>
          <w:bCs w:val="0"/>
          <w:sz w:val="28"/>
          <w:szCs w:val="28"/>
          <w:lang w:val="en-US" w:eastAsia="zh-CN"/>
        </w:rPr>
        <w:t xml:space="preserve"> 1、乙方须具有车辆租赁和客运服务经营资质。</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仿宋_GB2312" w:eastAsia="仿宋_GB2312" w:cs="仿宋_GB2312"/>
          <w:b w:val="0"/>
          <w:bCs w:val="0"/>
          <w:color w:val="auto"/>
          <w:kern w:val="0"/>
          <w:sz w:val="28"/>
          <w:szCs w:val="28"/>
          <w:highlight w:val="none"/>
          <w:lang w:val="en-US" w:eastAsia="zh-CN" w:bidi="en-US"/>
        </w:rPr>
      </w:pPr>
      <w:r>
        <w:rPr>
          <w:rFonts w:hint="eastAsia" w:ascii="仿宋_GB2312" w:hAnsi="仿宋_GB2312" w:eastAsia="仿宋_GB2312" w:cs="仿宋_GB2312"/>
          <w:b w:val="0"/>
          <w:bCs w:val="0"/>
          <w:color w:val="auto"/>
          <w:kern w:val="0"/>
          <w:sz w:val="28"/>
          <w:szCs w:val="28"/>
          <w:highlight w:val="none"/>
          <w:lang w:val="en-US" w:eastAsia="zh-CN" w:bidi="en-US"/>
        </w:rPr>
        <w:t>2、乙方必须严格遵守国家法律、法规和相关规定，诚实、守信，合法经营，自觉维护甲方的利益，切实履行服务质量承诺及租车价格承诺，优先保障出行车辆租赁服务。保证高标准、高质量提供服务，维护双方的信誉和利益。自觉接受甲方的考核评定与监管。</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仿宋_GB2312" w:eastAsia="仿宋_GB2312" w:cs="仿宋_GB2312"/>
          <w:b w:val="0"/>
          <w:bCs w:val="0"/>
          <w:color w:val="auto"/>
          <w:kern w:val="0"/>
          <w:sz w:val="28"/>
          <w:szCs w:val="28"/>
          <w:highlight w:val="none"/>
          <w:lang w:val="en-US" w:eastAsia="zh-CN" w:bidi="en-US"/>
        </w:rPr>
      </w:pPr>
      <w:r>
        <w:rPr>
          <w:rFonts w:hint="eastAsia" w:ascii="仿宋_GB2312" w:hAnsi="仿宋_GB2312" w:eastAsia="仿宋_GB2312" w:cs="仿宋_GB2312"/>
          <w:b w:val="0"/>
          <w:bCs w:val="0"/>
          <w:color w:val="auto"/>
          <w:kern w:val="0"/>
          <w:sz w:val="28"/>
          <w:szCs w:val="28"/>
          <w:highlight w:val="none"/>
          <w:lang w:val="en-US" w:eastAsia="zh-CN" w:bidi="en-US"/>
        </w:rPr>
        <w:t>3、乙方提供的驾驶员必须身体健康（不得有传染性疾病，须提供医院健康体检报告书）、品行端正，无其他不良记录，年龄在55周岁以下、驾龄在5年以上且3年内无安全事故（须提供公安交警部门机动车驾驶人安全驾驶信用情况），熟悉省内主要道路，必须以最快的行驶路线服务（开通高速公路的地方必须选择高速公路行驶），并保证人员出行的人身安全和财产安全。</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仿宋_GB2312" w:eastAsia="仿宋_GB2312" w:cs="仿宋_GB2312"/>
          <w:b w:val="0"/>
          <w:bCs w:val="0"/>
          <w:color w:val="auto"/>
          <w:kern w:val="0"/>
          <w:sz w:val="28"/>
          <w:szCs w:val="28"/>
          <w:highlight w:val="none"/>
          <w:lang w:val="en-US" w:eastAsia="zh-CN" w:bidi="en-US"/>
        </w:rPr>
      </w:pPr>
      <w:r>
        <w:rPr>
          <w:rFonts w:hint="eastAsia" w:ascii="仿宋_GB2312" w:hAnsi="仿宋_GB2312" w:eastAsia="仿宋_GB2312" w:cs="仿宋_GB2312"/>
          <w:b w:val="0"/>
          <w:bCs w:val="0"/>
          <w:color w:val="auto"/>
          <w:kern w:val="0"/>
          <w:sz w:val="28"/>
          <w:szCs w:val="28"/>
          <w:highlight w:val="none"/>
          <w:lang w:val="en-US" w:eastAsia="zh-CN" w:bidi="en-US"/>
        </w:rPr>
        <w:t>4、车辆使用年限不得超过8年,车厢内保持清洁干净、整洁、安全、舒适状态，座位内饰无污渍；提供的车辆各项机械电气性能正常无故障，座椅、空调等设施无故障，每张座椅需配置安全带和未系带安全提醒，并按规定配置灭火器、救生锤、安全警示牌等。租赁服务车辆不得少于20台（含5座小轿车、6-9座商务车、10-19座中型小巴车、20-23座中型中巴车、30-36座大型大巴车、45-48座大型大巴车）。</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default" w:ascii="仿宋_GB2312" w:hAnsi="仿宋_GB2312" w:eastAsia="仿宋_GB2312" w:cs="仿宋_GB2312"/>
          <w:b w:val="0"/>
          <w:bCs w:val="0"/>
          <w:color w:val="auto"/>
          <w:kern w:val="0"/>
          <w:sz w:val="28"/>
          <w:szCs w:val="28"/>
          <w:highlight w:val="none"/>
          <w:lang w:val="en-US" w:eastAsia="zh-CN" w:bidi="en-US"/>
        </w:rPr>
      </w:pPr>
      <w:r>
        <w:rPr>
          <w:rFonts w:hint="eastAsia" w:ascii="仿宋_GB2312" w:hAnsi="仿宋_GB2312" w:eastAsia="仿宋_GB2312" w:cs="仿宋_GB2312"/>
          <w:b w:val="0"/>
          <w:bCs w:val="0"/>
          <w:color w:val="auto"/>
          <w:kern w:val="0"/>
          <w:sz w:val="28"/>
          <w:szCs w:val="28"/>
          <w:highlight w:val="none"/>
          <w:lang w:val="en-US" w:eastAsia="zh-CN" w:bidi="en-US"/>
        </w:rPr>
        <w:t>5、车辆技术状况必须良好，办理好服务车辆正常行驶所需的各种证件及规定缴费证齐全，车身喷涂公司名称，标志统一。</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default" w:ascii="仿宋_GB2312" w:hAnsi="仿宋_GB2312" w:eastAsia="仿宋_GB2312" w:cs="仿宋_GB2312"/>
          <w:b w:val="0"/>
          <w:bCs w:val="0"/>
          <w:color w:val="auto"/>
          <w:kern w:val="0"/>
          <w:sz w:val="28"/>
          <w:szCs w:val="28"/>
          <w:highlight w:val="none"/>
          <w:lang w:val="en-US" w:eastAsia="zh-CN" w:bidi="en-US"/>
        </w:rPr>
      </w:pPr>
      <w:r>
        <w:rPr>
          <w:rFonts w:hint="eastAsia" w:ascii="仿宋_GB2312" w:hAnsi="仿宋_GB2312" w:eastAsia="仿宋_GB2312" w:cs="仿宋_GB2312"/>
          <w:b w:val="0"/>
          <w:bCs w:val="0"/>
          <w:color w:val="auto"/>
          <w:kern w:val="0"/>
          <w:sz w:val="28"/>
          <w:szCs w:val="28"/>
          <w:highlight w:val="none"/>
          <w:lang w:val="en-US" w:eastAsia="zh-CN" w:bidi="en-US"/>
        </w:rPr>
        <w:t>6、乙方有权拒绝甲方在合同约定范围以外的其他要求。甲方如因工作需要，要求乙方提供合同范围以外服务的，乙方有权收取合理的服务费用，但不得高于市场收费价格。</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仿宋_GB2312" w:eastAsia="仿宋_GB2312" w:cs="仿宋_GB2312"/>
          <w:b w:val="0"/>
          <w:bCs w:val="0"/>
          <w:color w:val="auto"/>
          <w:kern w:val="0"/>
          <w:sz w:val="28"/>
          <w:szCs w:val="28"/>
          <w:highlight w:val="none"/>
          <w:lang w:val="en-US" w:eastAsia="zh-CN" w:bidi="en-US"/>
        </w:rPr>
      </w:pPr>
      <w:r>
        <w:rPr>
          <w:rFonts w:hint="eastAsia" w:ascii="仿宋_GB2312" w:hAnsi="仿宋_GB2312" w:eastAsia="仿宋_GB2312" w:cs="仿宋_GB2312"/>
          <w:b w:val="0"/>
          <w:bCs w:val="0"/>
          <w:color w:val="auto"/>
          <w:kern w:val="0"/>
          <w:sz w:val="28"/>
          <w:szCs w:val="28"/>
          <w:highlight w:val="none"/>
          <w:lang w:val="en-US" w:eastAsia="zh-CN" w:bidi="en-US"/>
        </w:rPr>
        <w:t>7、乙方提供的驾驶员，由乙方自行承担一切风险责任及相应法律责任，造成甲方的各种损失由乙方赔偿。</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仿宋_GB2312" w:eastAsia="仿宋_GB2312" w:cs="仿宋_GB2312"/>
          <w:b w:val="0"/>
          <w:bCs w:val="0"/>
          <w:color w:val="auto"/>
          <w:kern w:val="0"/>
          <w:sz w:val="28"/>
          <w:szCs w:val="28"/>
          <w:highlight w:val="none"/>
          <w:lang w:val="en-US" w:eastAsia="zh-CN" w:bidi="en-US"/>
        </w:rPr>
      </w:pPr>
      <w:r>
        <w:rPr>
          <w:rFonts w:hint="eastAsia" w:ascii="仿宋_GB2312" w:hAnsi="仿宋_GB2312" w:eastAsia="仿宋_GB2312" w:cs="仿宋_GB2312"/>
          <w:b w:val="0"/>
          <w:bCs w:val="0"/>
          <w:color w:val="auto"/>
          <w:kern w:val="0"/>
          <w:sz w:val="28"/>
          <w:szCs w:val="28"/>
          <w:highlight w:val="none"/>
          <w:lang w:val="en-US" w:eastAsia="zh-CN" w:bidi="en-US"/>
        </w:rPr>
        <w:t>8、乙方应建立健全的管理制度，管理到位，提供安全、高效、快捷、文明的服务。应专门设置车辆租赁服务团队，提供全年24小时电话服务，及时受理甲方的业务咨询、服务、质疑、投诉。</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仿宋_GB2312" w:eastAsia="仿宋_GB2312" w:cs="仿宋_GB2312"/>
          <w:b w:val="0"/>
          <w:bCs w:val="0"/>
          <w:color w:val="auto"/>
          <w:kern w:val="0"/>
          <w:sz w:val="28"/>
          <w:szCs w:val="28"/>
          <w:highlight w:val="none"/>
          <w:lang w:val="en-US" w:eastAsia="zh-CN" w:bidi="en-US"/>
        </w:rPr>
      </w:pPr>
      <w:r>
        <w:rPr>
          <w:rFonts w:hint="eastAsia" w:ascii="仿宋_GB2312" w:hAnsi="仿宋_GB2312" w:eastAsia="仿宋_GB2312" w:cs="仿宋_GB2312"/>
          <w:b w:val="0"/>
          <w:bCs w:val="0"/>
          <w:color w:val="auto"/>
          <w:kern w:val="0"/>
          <w:sz w:val="28"/>
          <w:szCs w:val="28"/>
          <w:highlight w:val="none"/>
          <w:lang w:val="en-US" w:eastAsia="zh-CN" w:bidi="en-US"/>
        </w:rPr>
        <w:t>9、在合同有效期内，乙方应按投标文件中的承诺对车辆进行投保，并承担全部保费;如乙方提供的驾驶员驾驶车辆发生交通事故时，由乙方负责索赔事宜，并承担相应法律责任。</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仿宋_GB2312" w:eastAsia="仿宋_GB2312" w:cs="仿宋_GB2312"/>
          <w:b w:val="0"/>
          <w:bCs w:val="0"/>
          <w:color w:val="auto"/>
          <w:kern w:val="0"/>
          <w:sz w:val="28"/>
          <w:szCs w:val="28"/>
          <w:highlight w:val="none"/>
          <w:lang w:val="en-US" w:eastAsia="zh-CN" w:bidi="en-US"/>
        </w:rPr>
      </w:pPr>
      <w:r>
        <w:rPr>
          <w:rFonts w:hint="eastAsia" w:ascii="仿宋_GB2312" w:hAnsi="仿宋_GB2312" w:eastAsia="仿宋_GB2312" w:cs="仿宋_GB2312"/>
          <w:b w:val="0"/>
          <w:bCs w:val="0"/>
          <w:color w:val="auto"/>
          <w:kern w:val="0"/>
          <w:sz w:val="28"/>
          <w:szCs w:val="28"/>
          <w:highlight w:val="none"/>
          <w:lang w:val="en-US" w:eastAsia="zh-CN" w:bidi="en-US"/>
        </w:rPr>
        <w:t>10、必须购买交强险及相关险种，第三者责任险保额不低于200万元；道路客运承运人责任险每个座位保额不低于80万元。</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仿宋_GB2312" w:eastAsia="仿宋_GB2312" w:cs="仿宋_GB2312"/>
          <w:b w:val="0"/>
          <w:bCs w:val="0"/>
          <w:color w:val="auto"/>
          <w:kern w:val="0"/>
          <w:sz w:val="28"/>
          <w:szCs w:val="28"/>
          <w:highlight w:val="none"/>
          <w:lang w:val="en-US" w:eastAsia="zh-CN" w:bidi="en-US"/>
        </w:rPr>
      </w:pPr>
      <w:r>
        <w:rPr>
          <w:rFonts w:hint="eastAsia" w:ascii="仿宋_GB2312" w:hAnsi="仿宋_GB2312" w:eastAsia="仿宋_GB2312" w:cs="仿宋_GB2312"/>
          <w:b w:val="0"/>
          <w:bCs w:val="0"/>
          <w:color w:val="auto"/>
          <w:kern w:val="0"/>
          <w:sz w:val="28"/>
          <w:szCs w:val="28"/>
          <w:highlight w:val="none"/>
          <w:lang w:val="en-US" w:eastAsia="zh-CN" w:bidi="en-US"/>
        </w:rPr>
        <w:t>11、乙方应优先保障甲方出行租用车辆，提供24小时用车服务。</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仿宋_GB2312" w:eastAsia="仿宋_GB2312" w:cs="仿宋_GB2312"/>
          <w:b w:val="0"/>
          <w:bCs w:val="0"/>
          <w:color w:val="auto"/>
          <w:kern w:val="0"/>
          <w:sz w:val="28"/>
          <w:szCs w:val="28"/>
          <w:highlight w:val="none"/>
          <w:lang w:val="en-US" w:eastAsia="zh-CN" w:bidi="en-US"/>
        </w:rPr>
      </w:pPr>
      <w:r>
        <w:rPr>
          <w:rFonts w:hint="eastAsia" w:ascii="仿宋_GB2312" w:hAnsi="仿宋_GB2312" w:eastAsia="仿宋_GB2312" w:cs="仿宋_GB2312"/>
          <w:b w:val="0"/>
          <w:bCs w:val="0"/>
          <w:color w:val="auto"/>
          <w:kern w:val="0"/>
          <w:sz w:val="28"/>
          <w:szCs w:val="28"/>
          <w:highlight w:val="none"/>
          <w:lang w:val="en-US" w:eastAsia="zh-CN" w:bidi="en-US"/>
        </w:rPr>
        <w:t>12、乙方提供的服务车辆需符合国家交通管理规定及安全环保等要求。租用期间如发生故障无法正常行驶时，乙方应及时调派同等条件的车辆供甲方使用。</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default" w:ascii="仿宋_GB2312" w:hAnsi="仿宋_GB2312" w:eastAsia="仿宋_GB2312" w:cs="仿宋_GB2312"/>
          <w:b w:val="0"/>
          <w:bCs w:val="0"/>
          <w:color w:val="auto"/>
          <w:kern w:val="0"/>
          <w:sz w:val="28"/>
          <w:szCs w:val="28"/>
          <w:highlight w:val="none"/>
          <w:lang w:val="en-US" w:eastAsia="zh-CN" w:bidi="en-US"/>
        </w:rPr>
      </w:pPr>
      <w:r>
        <w:rPr>
          <w:rFonts w:hint="eastAsia" w:ascii="仿宋_GB2312" w:hAnsi="仿宋_GB2312" w:eastAsia="仿宋_GB2312" w:cs="仿宋_GB2312"/>
          <w:b w:val="0"/>
          <w:bCs w:val="0"/>
          <w:color w:val="auto"/>
          <w:kern w:val="0"/>
          <w:sz w:val="28"/>
          <w:szCs w:val="28"/>
          <w:highlight w:val="none"/>
          <w:lang w:val="en-US" w:eastAsia="zh-CN" w:bidi="en-US"/>
        </w:rPr>
        <w:t>13、</w:t>
      </w:r>
      <w:r>
        <w:rPr>
          <w:rFonts w:hint="default" w:ascii="仿宋_GB2312" w:hAnsi="仿宋_GB2312" w:eastAsia="仿宋_GB2312" w:cs="仿宋_GB2312"/>
          <w:b w:val="0"/>
          <w:bCs w:val="0"/>
          <w:color w:val="auto"/>
          <w:kern w:val="0"/>
          <w:sz w:val="28"/>
          <w:szCs w:val="28"/>
          <w:highlight w:val="none"/>
          <w:lang w:val="en-US" w:eastAsia="zh-CN" w:bidi="en-US"/>
        </w:rPr>
        <w:t>乙方不得私自调改车辆里程表，乙方对</w:t>
      </w:r>
      <w:r>
        <w:rPr>
          <w:rFonts w:hint="eastAsia" w:ascii="仿宋_GB2312" w:hAnsi="仿宋_GB2312" w:eastAsia="仿宋_GB2312" w:cs="仿宋_GB2312"/>
          <w:b w:val="0"/>
          <w:bCs w:val="0"/>
          <w:color w:val="auto"/>
          <w:kern w:val="0"/>
          <w:sz w:val="28"/>
          <w:szCs w:val="28"/>
          <w:highlight w:val="none"/>
          <w:lang w:val="en-US" w:eastAsia="zh-CN" w:bidi="en-US"/>
        </w:rPr>
        <w:t>服务车辆</w:t>
      </w:r>
      <w:r>
        <w:rPr>
          <w:rFonts w:hint="default" w:ascii="仿宋_GB2312" w:hAnsi="仿宋_GB2312" w:eastAsia="仿宋_GB2312" w:cs="仿宋_GB2312"/>
          <w:b w:val="0"/>
          <w:bCs w:val="0"/>
          <w:color w:val="auto"/>
          <w:kern w:val="0"/>
          <w:sz w:val="28"/>
          <w:szCs w:val="28"/>
          <w:highlight w:val="none"/>
          <w:lang w:val="en-US" w:eastAsia="zh-CN" w:bidi="en-US"/>
        </w:rPr>
        <w:t>的原态负责。</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default" w:ascii="仿宋_GB2312" w:hAnsi="仿宋_GB2312" w:eastAsia="仿宋_GB2312" w:cs="仿宋_GB2312"/>
          <w:b w:val="0"/>
          <w:bCs w:val="0"/>
          <w:color w:val="auto"/>
          <w:kern w:val="0"/>
          <w:sz w:val="28"/>
          <w:szCs w:val="28"/>
          <w:highlight w:val="none"/>
          <w:lang w:val="en-US" w:eastAsia="zh-CN" w:bidi="en-US"/>
        </w:rPr>
      </w:pPr>
      <w:r>
        <w:rPr>
          <w:rFonts w:hint="eastAsia" w:ascii="仿宋_GB2312" w:hAnsi="仿宋_GB2312" w:eastAsia="仿宋_GB2312" w:cs="仿宋_GB2312"/>
          <w:b w:val="0"/>
          <w:bCs w:val="0"/>
          <w:color w:val="auto"/>
          <w:kern w:val="0"/>
          <w:sz w:val="28"/>
          <w:szCs w:val="28"/>
          <w:highlight w:val="none"/>
          <w:lang w:val="en-US" w:eastAsia="zh-CN" w:bidi="en-US"/>
        </w:rPr>
        <w:t>14、</w:t>
      </w:r>
      <w:r>
        <w:rPr>
          <w:rFonts w:hint="default" w:ascii="仿宋_GB2312" w:hAnsi="仿宋_GB2312" w:eastAsia="仿宋_GB2312" w:cs="仿宋_GB2312"/>
          <w:b w:val="0"/>
          <w:bCs w:val="0"/>
          <w:color w:val="auto"/>
          <w:kern w:val="0"/>
          <w:sz w:val="28"/>
          <w:szCs w:val="28"/>
          <w:highlight w:val="none"/>
          <w:lang w:val="en-US" w:eastAsia="zh-CN" w:bidi="en-US"/>
        </w:rPr>
        <w:t>乙方</w:t>
      </w:r>
      <w:r>
        <w:rPr>
          <w:rFonts w:hint="eastAsia" w:ascii="仿宋_GB2312" w:hAnsi="仿宋_GB2312" w:eastAsia="仿宋_GB2312" w:cs="仿宋_GB2312"/>
          <w:b w:val="0"/>
          <w:bCs w:val="0"/>
          <w:color w:val="auto"/>
          <w:kern w:val="0"/>
          <w:sz w:val="28"/>
          <w:szCs w:val="28"/>
          <w:highlight w:val="none"/>
          <w:lang w:val="en-US" w:eastAsia="zh-CN" w:bidi="en-US"/>
        </w:rPr>
        <w:t>驾驶员</w:t>
      </w:r>
      <w:r>
        <w:rPr>
          <w:rFonts w:hint="default" w:ascii="仿宋_GB2312" w:hAnsi="仿宋_GB2312" w:eastAsia="仿宋_GB2312" w:cs="仿宋_GB2312"/>
          <w:b w:val="0"/>
          <w:bCs w:val="0"/>
          <w:color w:val="auto"/>
          <w:kern w:val="0"/>
          <w:sz w:val="28"/>
          <w:szCs w:val="28"/>
          <w:highlight w:val="none"/>
          <w:lang w:val="en-US" w:eastAsia="zh-CN" w:bidi="en-US"/>
        </w:rPr>
        <w:t>须持中华人民共和国的有效证件驾驶车辆，如因违法违章造成负民事、刑事法律责任，或导致被执法部门扣车以及罚没的，乙方自行承</w:t>
      </w:r>
      <w:r>
        <w:rPr>
          <w:rFonts w:hint="eastAsia" w:ascii="仿宋_GB2312" w:hAnsi="仿宋_GB2312" w:eastAsia="仿宋_GB2312" w:cs="仿宋_GB2312"/>
          <w:b w:val="0"/>
          <w:bCs w:val="0"/>
          <w:color w:val="auto"/>
          <w:kern w:val="0"/>
          <w:sz w:val="28"/>
          <w:szCs w:val="28"/>
          <w:highlight w:val="none"/>
          <w:lang w:val="en-US" w:eastAsia="zh-CN" w:bidi="en-US"/>
        </w:rPr>
        <w:t>担一</w:t>
      </w:r>
      <w:r>
        <w:rPr>
          <w:rFonts w:hint="default" w:ascii="仿宋_GB2312" w:hAnsi="仿宋_GB2312" w:eastAsia="仿宋_GB2312" w:cs="仿宋_GB2312"/>
          <w:b w:val="0"/>
          <w:bCs w:val="0"/>
          <w:color w:val="auto"/>
          <w:kern w:val="0"/>
          <w:sz w:val="28"/>
          <w:szCs w:val="28"/>
          <w:highlight w:val="none"/>
          <w:lang w:val="en-US" w:eastAsia="zh-CN" w:bidi="en-US"/>
        </w:rPr>
        <w:t>切法律责任。</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default" w:ascii="仿宋_GB2312" w:hAnsi="仿宋_GB2312" w:eastAsia="仿宋_GB2312" w:cs="仿宋_GB2312"/>
          <w:b w:val="0"/>
          <w:bCs w:val="0"/>
          <w:color w:val="auto"/>
          <w:kern w:val="0"/>
          <w:sz w:val="28"/>
          <w:szCs w:val="28"/>
          <w:highlight w:val="none"/>
          <w:lang w:val="en-US" w:eastAsia="zh-CN" w:bidi="en-US"/>
        </w:rPr>
      </w:pPr>
      <w:r>
        <w:rPr>
          <w:rFonts w:hint="eastAsia" w:ascii="仿宋_GB2312" w:hAnsi="仿宋_GB2312" w:eastAsia="仿宋_GB2312" w:cs="仿宋_GB2312"/>
          <w:b w:val="0"/>
          <w:bCs w:val="0"/>
          <w:color w:val="auto"/>
          <w:kern w:val="0"/>
          <w:sz w:val="28"/>
          <w:szCs w:val="28"/>
          <w:highlight w:val="none"/>
          <w:lang w:val="en-US" w:eastAsia="zh-CN" w:bidi="en-US"/>
        </w:rPr>
        <w:t>15、响应时间在1小时内，紧急响应时间30分钟内。</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536" w:firstLineChars="200"/>
        <w:jc w:val="left"/>
        <w:textAlignment w:val="auto"/>
        <w:rPr>
          <w:rFonts w:hint="eastAsia" w:ascii="仿宋_GB2312" w:hAnsi="仿宋_GB2312" w:eastAsia="仿宋_GB2312" w:cs="仿宋_GB2312"/>
          <w:b w:val="0"/>
          <w:bCs w:val="0"/>
          <w:color w:val="auto"/>
          <w:spacing w:val="-6"/>
          <w:kern w:val="0"/>
          <w:sz w:val="28"/>
          <w:szCs w:val="28"/>
          <w:highlight w:val="none"/>
          <w:lang w:val="en-US" w:eastAsia="zh-CN" w:bidi="en-US"/>
        </w:rPr>
      </w:pPr>
      <w:r>
        <w:rPr>
          <w:rFonts w:hint="eastAsia" w:ascii="仿宋_GB2312" w:hAnsi="仿宋_GB2312" w:eastAsia="仿宋_GB2312" w:cs="仿宋_GB2312"/>
          <w:b w:val="0"/>
          <w:bCs w:val="0"/>
          <w:color w:val="auto"/>
          <w:spacing w:val="-6"/>
          <w:kern w:val="0"/>
          <w:sz w:val="28"/>
          <w:szCs w:val="28"/>
          <w:highlight w:val="none"/>
          <w:lang w:val="en-US" w:eastAsia="zh-CN" w:bidi="en-US"/>
        </w:rPr>
        <w:t>16、准点率100%；供应商需保证租赁车辆安全准点，建议提前到达约定地点。</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仿宋_GB2312" w:eastAsia="仿宋_GB2312" w:cs="仿宋_GB2312"/>
          <w:b w:val="0"/>
          <w:bCs w:val="0"/>
          <w:color w:val="auto"/>
          <w:kern w:val="0"/>
          <w:sz w:val="28"/>
          <w:szCs w:val="28"/>
          <w:highlight w:val="none"/>
          <w:lang w:val="en-US" w:eastAsia="zh-CN" w:bidi="en-US"/>
        </w:rPr>
      </w:pPr>
      <w:r>
        <w:rPr>
          <w:rFonts w:hint="eastAsia" w:ascii="仿宋_GB2312" w:hAnsi="仿宋_GB2312" w:eastAsia="仿宋_GB2312" w:cs="仿宋_GB2312"/>
          <w:b w:val="0"/>
          <w:bCs w:val="0"/>
          <w:color w:val="auto"/>
          <w:kern w:val="0"/>
          <w:sz w:val="28"/>
          <w:szCs w:val="28"/>
          <w:highlight w:val="none"/>
          <w:lang w:val="en-US" w:eastAsia="zh-CN" w:bidi="en-US"/>
        </w:rPr>
        <w:t>17、服务终结时，乙方应填写好有关租用车辆单据，并按要求办理好服务车辆交接手续。</w:t>
      </w:r>
    </w:p>
    <w:p>
      <w:pPr>
        <w:keepNext w:val="0"/>
        <w:keepLines w:val="0"/>
        <w:pageBreakBefore w:val="0"/>
        <w:widowControl w:val="0"/>
        <w:kinsoku/>
        <w:overflowPunct/>
        <w:topLinePunct w:val="0"/>
        <w:autoSpaceDE/>
        <w:autoSpaceDN/>
        <w:bidi w:val="0"/>
        <w:adjustRightInd w:val="0"/>
        <w:snapToGrid w:val="0"/>
        <w:spacing w:line="360" w:lineRule="auto"/>
        <w:textAlignment w:val="auto"/>
        <w:rPr>
          <w:rFonts w:ascii="宋体"/>
          <w:b/>
          <w:bCs/>
          <w:sz w:val="28"/>
          <w:szCs w:val="28"/>
          <w:lang w:eastAsia="zh-CN"/>
        </w:rPr>
      </w:pPr>
      <w:r>
        <w:rPr>
          <w:rFonts w:hint="eastAsia" w:ascii="宋体" w:hAnsi="宋体"/>
          <w:b/>
          <w:bCs/>
          <w:sz w:val="28"/>
          <w:szCs w:val="28"/>
          <w:lang w:val="en-US" w:eastAsia="zh-CN"/>
        </w:rPr>
        <w:t>四</w:t>
      </w:r>
      <w:r>
        <w:rPr>
          <w:rFonts w:hint="eastAsia" w:ascii="宋体" w:hAnsi="宋体"/>
          <w:b/>
          <w:bCs/>
          <w:sz w:val="28"/>
          <w:szCs w:val="28"/>
          <w:lang w:eastAsia="zh-CN"/>
        </w:rPr>
        <w:t>、付款方式</w:t>
      </w:r>
    </w:p>
    <w:p>
      <w:pPr>
        <w:keepNext w:val="0"/>
        <w:keepLines w:val="0"/>
        <w:pageBreakBefore w:val="0"/>
        <w:widowControl w:val="0"/>
        <w:numPr>
          <w:ilvl w:val="0"/>
          <w:numId w:val="0"/>
        </w:numPr>
        <w:kinsoku/>
        <w:wordWrap/>
        <w:overflowPunct/>
        <w:topLinePunct w:val="0"/>
        <w:autoSpaceDE/>
        <w:autoSpaceDN/>
        <w:bidi w:val="0"/>
        <w:spacing w:line="360" w:lineRule="auto"/>
        <w:ind w:firstLine="560" w:firstLineChars="200"/>
        <w:jc w:val="both"/>
        <w:textAlignment w:val="auto"/>
        <w:rPr>
          <w:rFonts w:hint="eastAsia" w:ascii="仿宋_GB2312" w:hAnsi="仿宋_GB2312" w:eastAsia="仿宋_GB2312" w:cs="仿宋_GB2312"/>
          <w:b w:val="0"/>
          <w:bCs w:val="0"/>
          <w:color w:val="auto"/>
          <w:kern w:val="0"/>
          <w:sz w:val="28"/>
          <w:szCs w:val="28"/>
          <w:highlight w:val="none"/>
          <w:lang w:val="en-US" w:eastAsia="zh-CN" w:bidi="en-US"/>
        </w:rPr>
      </w:pPr>
      <w:r>
        <w:rPr>
          <w:rFonts w:hint="eastAsia" w:ascii="仿宋_GB2312" w:hAnsi="仿宋_GB2312" w:eastAsia="仿宋_GB2312" w:cs="仿宋_GB2312"/>
          <w:b w:val="0"/>
          <w:bCs w:val="0"/>
          <w:color w:val="auto"/>
          <w:kern w:val="0"/>
          <w:sz w:val="28"/>
          <w:szCs w:val="28"/>
          <w:highlight w:val="none"/>
          <w:lang w:val="en-US" w:eastAsia="zh-CN" w:bidi="en-US"/>
        </w:rPr>
        <w:t>1.租车服务：按约定单价据实结账，甲方收到发票后在15个工作日内办理付款。</w:t>
      </w:r>
    </w:p>
    <w:p>
      <w:pPr>
        <w:pStyle w:val="7"/>
        <w:keepNext w:val="0"/>
        <w:keepLines w:val="0"/>
        <w:pageBreakBefore w:val="0"/>
        <w:kinsoku/>
        <w:overflowPunct/>
        <w:topLinePunct w:val="0"/>
        <w:autoSpaceDE/>
        <w:autoSpaceDN/>
        <w:bidi w:val="0"/>
        <w:spacing w:line="360" w:lineRule="auto"/>
        <w:ind w:left="0" w:leftChars="0" w:right="0" w:righ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bidi="en-US"/>
        </w:rPr>
      </w:pPr>
      <w:r>
        <w:rPr>
          <w:rFonts w:hint="eastAsia" w:ascii="仿宋_GB2312" w:hAnsi="仿宋_GB2312" w:eastAsia="仿宋_GB2312" w:cs="仿宋_GB2312"/>
          <w:b w:val="0"/>
          <w:bCs w:val="0"/>
          <w:color w:val="auto"/>
          <w:kern w:val="0"/>
          <w:sz w:val="28"/>
          <w:szCs w:val="28"/>
          <w:highlight w:val="none"/>
          <w:lang w:val="en-US" w:eastAsia="zh-CN" w:bidi="en-US"/>
        </w:rPr>
        <w:t>2.每笔款项支付时，乙方同时向甲方提供相应金额的正式发票。</w:t>
      </w:r>
    </w:p>
    <w:p>
      <w:pPr>
        <w:pStyle w:val="7"/>
        <w:keepNext w:val="0"/>
        <w:keepLines w:val="0"/>
        <w:pageBreakBefore w:val="0"/>
        <w:kinsoku/>
        <w:overflowPunct/>
        <w:topLinePunct w:val="0"/>
        <w:autoSpaceDE/>
        <w:autoSpaceDN/>
        <w:bidi w:val="0"/>
        <w:spacing w:line="360" w:lineRule="auto"/>
        <w:ind w:left="0" w:leftChars="0" w:right="0" w:righ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bidi="en-US"/>
        </w:rPr>
      </w:pPr>
      <w:r>
        <w:rPr>
          <w:rFonts w:hint="eastAsia" w:ascii="仿宋_GB2312" w:hAnsi="仿宋_GB2312" w:eastAsia="仿宋_GB2312" w:cs="仿宋_GB2312"/>
          <w:b w:val="0"/>
          <w:bCs w:val="0"/>
          <w:color w:val="auto"/>
          <w:kern w:val="0"/>
          <w:sz w:val="28"/>
          <w:szCs w:val="28"/>
          <w:highlight w:val="none"/>
          <w:lang w:val="en-US" w:eastAsia="zh-CN" w:bidi="en-US"/>
        </w:rPr>
        <w:t>3.付款方式：银行转账支付。</w:t>
      </w:r>
    </w:p>
    <w:p>
      <w:pPr>
        <w:pStyle w:val="7"/>
        <w:keepNext w:val="0"/>
        <w:keepLines w:val="0"/>
        <w:pageBreakBefore w:val="0"/>
        <w:kinsoku/>
        <w:overflowPunct/>
        <w:topLinePunct w:val="0"/>
        <w:autoSpaceDE/>
        <w:autoSpaceDN/>
        <w:bidi w:val="0"/>
        <w:spacing w:line="360" w:lineRule="auto"/>
        <w:ind w:left="0" w:leftChars="0" w:right="0" w:righ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bidi="en-US"/>
        </w:rPr>
      </w:pPr>
      <w:r>
        <w:rPr>
          <w:rFonts w:hint="eastAsia" w:ascii="仿宋_GB2312" w:hAnsi="仿宋_GB2312" w:eastAsia="仿宋_GB2312" w:cs="仿宋_GB2312"/>
          <w:b w:val="0"/>
          <w:bCs w:val="0"/>
          <w:color w:val="auto"/>
          <w:kern w:val="0"/>
          <w:sz w:val="28"/>
          <w:szCs w:val="28"/>
          <w:highlight w:val="none"/>
          <w:lang w:val="en-US" w:eastAsia="zh-CN" w:bidi="en-US"/>
        </w:rPr>
        <w:t>账号信息：</w:t>
      </w:r>
    </w:p>
    <w:p>
      <w:pPr>
        <w:pStyle w:val="7"/>
        <w:keepNext w:val="0"/>
        <w:keepLines w:val="0"/>
        <w:pageBreakBefore w:val="0"/>
        <w:kinsoku/>
        <w:overflowPunct/>
        <w:topLinePunct w:val="0"/>
        <w:autoSpaceDE/>
        <w:autoSpaceDN/>
        <w:bidi w:val="0"/>
        <w:spacing w:line="360" w:lineRule="auto"/>
        <w:ind w:left="0" w:leftChars="0" w:right="0" w:righ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bidi="en-US"/>
        </w:rPr>
      </w:pPr>
      <w:r>
        <w:rPr>
          <w:rFonts w:hint="eastAsia" w:ascii="仿宋_GB2312" w:hAnsi="仿宋_GB2312" w:eastAsia="仿宋_GB2312" w:cs="仿宋_GB2312"/>
          <w:b w:val="0"/>
          <w:bCs w:val="0"/>
          <w:color w:val="auto"/>
          <w:kern w:val="0"/>
          <w:sz w:val="28"/>
          <w:szCs w:val="28"/>
          <w:highlight w:val="none"/>
          <w:lang w:val="en-US" w:eastAsia="zh-CN" w:bidi="en-US"/>
        </w:rPr>
        <w:t>乙方户名：</w:t>
      </w:r>
    </w:p>
    <w:p>
      <w:pPr>
        <w:pStyle w:val="7"/>
        <w:keepNext w:val="0"/>
        <w:keepLines w:val="0"/>
        <w:pageBreakBefore w:val="0"/>
        <w:kinsoku/>
        <w:overflowPunct/>
        <w:topLinePunct w:val="0"/>
        <w:autoSpaceDE/>
        <w:autoSpaceDN/>
        <w:bidi w:val="0"/>
        <w:spacing w:line="360" w:lineRule="auto"/>
        <w:ind w:left="0" w:leftChars="0" w:right="0" w:righ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bidi="en-US"/>
        </w:rPr>
      </w:pPr>
      <w:r>
        <w:rPr>
          <w:rFonts w:hint="eastAsia" w:ascii="仿宋_GB2312" w:hAnsi="仿宋_GB2312" w:eastAsia="仿宋_GB2312" w:cs="仿宋_GB2312"/>
          <w:b w:val="0"/>
          <w:bCs w:val="0"/>
          <w:color w:val="auto"/>
          <w:kern w:val="0"/>
          <w:sz w:val="28"/>
          <w:szCs w:val="28"/>
          <w:highlight w:val="none"/>
          <w:lang w:val="en-US" w:eastAsia="zh-CN" w:bidi="en-US"/>
        </w:rPr>
        <w:t>开户银行：</w:t>
      </w:r>
    </w:p>
    <w:p>
      <w:pPr>
        <w:pStyle w:val="7"/>
        <w:keepNext w:val="0"/>
        <w:keepLines w:val="0"/>
        <w:pageBreakBefore w:val="0"/>
        <w:kinsoku/>
        <w:overflowPunct/>
        <w:topLinePunct w:val="0"/>
        <w:autoSpaceDE/>
        <w:autoSpaceDN/>
        <w:bidi w:val="0"/>
        <w:spacing w:line="360" w:lineRule="auto"/>
        <w:ind w:left="0" w:leftChars="0" w:right="0" w:righ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bidi="en-US"/>
        </w:rPr>
      </w:pPr>
      <w:r>
        <w:rPr>
          <w:rFonts w:hint="eastAsia" w:ascii="仿宋_GB2312" w:hAnsi="仿宋_GB2312" w:eastAsia="仿宋_GB2312" w:cs="仿宋_GB2312"/>
          <w:b w:val="0"/>
          <w:bCs w:val="0"/>
          <w:color w:val="auto"/>
          <w:kern w:val="0"/>
          <w:sz w:val="28"/>
          <w:szCs w:val="28"/>
          <w:highlight w:val="none"/>
          <w:lang w:val="en-US" w:eastAsia="zh-CN" w:bidi="en-US"/>
        </w:rPr>
        <w:t>账号：</w:t>
      </w:r>
    </w:p>
    <w:p>
      <w:pPr>
        <w:keepNext w:val="0"/>
        <w:keepLines w:val="0"/>
        <w:pageBreakBefore w:val="0"/>
        <w:widowControl w:val="0"/>
        <w:kinsoku/>
        <w:overflowPunct/>
        <w:topLinePunct w:val="0"/>
        <w:autoSpaceDE/>
        <w:autoSpaceDN/>
        <w:bidi w:val="0"/>
        <w:adjustRightInd w:val="0"/>
        <w:snapToGrid w:val="0"/>
        <w:spacing w:line="360" w:lineRule="auto"/>
        <w:textAlignment w:val="auto"/>
        <w:rPr>
          <w:rFonts w:ascii="宋体"/>
          <w:b/>
          <w:bCs/>
          <w:color w:val="000000"/>
          <w:sz w:val="28"/>
          <w:szCs w:val="28"/>
          <w:lang w:eastAsia="zh-CN"/>
        </w:rPr>
      </w:pPr>
      <w:r>
        <w:rPr>
          <w:rFonts w:hint="eastAsia" w:ascii="宋体" w:hAnsi="宋体"/>
          <w:b/>
          <w:bCs/>
          <w:color w:val="000000"/>
          <w:sz w:val="28"/>
          <w:szCs w:val="28"/>
          <w:lang w:val="en-US" w:eastAsia="zh-CN"/>
        </w:rPr>
        <w:t>五</w:t>
      </w:r>
      <w:r>
        <w:rPr>
          <w:rFonts w:hint="eastAsia" w:ascii="宋体" w:hAnsi="宋体"/>
          <w:b/>
          <w:bCs/>
          <w:color w:val="000000"/>
          <w:sz w:val="28"/>
          <w:szCs w:val="28"/>
          <w:lang w:eastAsia="zh-CN"/>
        </w:rPr>
        <w:t>、违约责任</w:t>
      </w:r>
    </w:p>
    <w:p>
      <w:pPr>
        <w:keepNext w:val="0"/>
        <w:keepLines w:val="0"/>
        <w:pageBreakBefore w:val="0"/>
        <w:widowControl/>
        <w:kinsoku/>
        <w:wordWrap/>
        <w:overflowPunct/>
        <w:topLinePunct w:val="0"/>
        <w:autoSpaceDE/>
        <w:autoSpaceDN/>
        <w:bidi w:val="0"/>
        <w:adjustRightInd/>
        <w:snapToGrid/>
        <w:spacing w:line="360" w:lineRule="auto"/>
        <w:ind w:right="0" w:firstLine="530"/>
        <w:textAlignment w:val="auto"/>
        <w:rPr>
          <w:rFonts w:ascii="仿宋" w:hAnsi="仿宋" w:eastAsia="仿宋" w:cs="仿宋"/>
          <w:spacing w:val="-4"/>
          <w:sz w:val="28"/>
          <w:szCs w:val="28"/>
        </w:rPr>
      </w:pPr>
      <w:r>
        <w:rPr>
          <w:rFonts w:ascii="仿宋" w:hAnsi="仿宋" w:eastAsia="仿宋" w:cs="仿宋"/>
          <w:spacing w:val="-4"/>
          <w:sz w:val="28"/>
          <w:szCs w:val="28"/>
        </w:rPr>
        <w:t>1、甲、乙任何一方违反本合同的约定，必须承担法律责任和违约责任，并赔偿对方的实际损失。</w:t>
      </w:r>
    </w:p>
    <w:p>
      <w:pPr>
        <w:keepNext w:val="0"/>
        <w:keepLines w:val="0"/>
        <w:pageBreakBefore w:val="0"/>
        <w:widowControl/>
        <w:kinsoku/>
        <w:wordWrap/>
        <w:overflowPunct/>
        <w:topLinePunct w:val="0"/>
        <w:autoSpaceDE/>
        <w:autoSpaceDN/>
        <w:bidi w:val="0"/>
        <w:adjustRightInd/>
        <w:snapToGrid/>
        <w:spacing w:line="360" w:lineRule="auto"/>
        <w:ind w:right="0" w:firstLine="530"/>
        <w:textAlignment w:val="auto"/>
        <w:rPr>
          <w:rFonts w:ascii="仿宋" w:hAnsi="仿宋" w:eastAsia="仿宋" w:cs="仿宋"/>
          <w:spacing w:val="-4"/>
          <w:sz w:val="28"/>
          <w:szCs w:val="28"/>
        </w:rPr>
      </w:pPr>
      <w:r>
        <w:rPr>
          <w:rFonts w:ascii="仿宋" w:hAnsi="仿宋" w:eastAsia="仿宋" w:cs="仿宋"/>
          <w:spacing w:val="-4"/>
          <w:sz w:val="28"/>
          <w:szCs w:val="28"/>
        </w:rPr>
        <w:t>2、因乙方责任造成合同终止时，对于由此给乙方造成的损失甲方不承担赔偿责任，对于由此给甲方造成的损失，乙方应承担赔偿责任。</w:t>
      </w:r>
    </w:p>
    <w:p>
      <w:pPr>
        <w:keepNext w:val="0"/>
        <w:keepLines w:val="0"/>
        <w:pageBreakBefore w:val="0"/>
        <w:widowControl/>
        <w:kinsoku/>
        <w:wordWrap/>
        <w:overflowPunct/>
        <w:topLinePunct w:val="0"/>
        <w:autoSpaceDE/>
        <w:autoSpaceDN/>
        <w:bidi w:val="0"/>
        <w:adjustRightInd/>
        <w:snapToGrid/>
        <w:spacing w:line="360" w:lineRule="auto"/>
        <w:ind w:right="0" w:firstLine="530"/>
        <w:textAlignment w:val="auto"/>
        <w:rPr>
          <w:rFonts w:ascii="仿宋" w:hAnsi="仿宋" w:eastAsia="仿宋" w:cs="仿宋"/>
          <w:spacing w:val="-4"/>
          <w:sz w:val="28"/>
          <w:szCs w:val="28"/>
        </w:rPr>
      </w:pPr>
      <w:r>
        <w:rPr>
          <w:rFonts w:ascii="仿宋" w:hAnsi="仿宋" w:eastAsia="仿宋" w:cs="仿宋"/>
          <w:spacing w:val="-4"/>
          <w:sz w:val="28"/>
          <w:szCs w:val="28"/>
        </w:rPr>
        <w:t>3、乙方与甲方签订的租赁合同中，乙方须履行报价文件中的承诺，否则本合同相应的条款无效，甲方将终止合同。</w:t>
      </w:r>
    </w:p>
    <w:p>
      <w:pPr>
        <w:keepNext w:val="0"/>
        <w:keepLines w:val="0"/>
        <w:pageBreakBefore w:val="0"/>
        <w:widowControl/>
        <w:kinsoku/>
        <w:wordWrap/>
        <w:overflowPunct/>
        <w:topLinePunct w:val="0"/>
        <w:autoSpaceDE/>
        <w:autoSpaceDN/>
        <w:bidi w:val="0"/>
        <w:adjustRightInd/>
        <w:snapToGrid/>
        <w:spacing w:line="360" w:lineRule="auto"/>
        <w:ind w:right="0" w:firstLine="530"/>
        <w:textAlignment w:val="auto"/>
        <w:rPr>
          <w:rFonts w:ascii="仿宋" w:hAnsi="仿宋" w:eastAsia="仿宋" w:cs="仿宋"/>
          <w:sz w:val="28"/>
          <w:szCs w:val="28"/>
        </w:rPr>
      </w:pPr>
      <w:r>
        <w:rPr>
          <w:rFonts w:ascii="仿宋" w:hAnsi="仿宋" w:eastAsia="仿宋" w:cs="仿宋"/>
          <w:spacing w:val="-2"/>
          <w:sz w:val="28"/>
          <w:szCs w:val="28"/>
        </w:rPr>
        <w:t>4、合同期内，乙方发生一次有效投诉的，甲方将向其发出整改通知书，并</w:t>
      </w:r>
      <w:r>
        <w:rPr>
          <w:rFonts w:ascii="仿宋" w:hAnsi="仿宋" w:eastAsia="仿宋" w:cs="仿宋"/>
          <w:spacing w:val="-4"/>
          <w:sz w:val="28"/>
          <w:szCs w:val="28"/>
        </w:rPr>
        <w:t>要求其在一个月内进行整改；乙方发生二次有效投诉或整改措施仍不</w:t>
      </w:r>
      <w:r>
        <w:rPr>
          <w:rFonts w:ascii="仿宋" w:hAnsi="仿宋" w:eastAsia="仿宋" w:cs="仿宋"/>
          <w:spacing w:val="-5"/>
          <w:sz w:val="28"/>
          <w:szCs w:val="28"/>
        </w:rPr>
        <w:t>达要求的，甲方将商主管部门视</w:t>
      </w:r>
      <w:r>
        <w:rPr>
          <w:rFonts w:ascii="仿宋" w:hAnsi="仿宋" w:eastAsia="仿宋" w:cs="仿宋"/>
          <w:spacing w:val="-2"/>
          <w:sz w:val="28"/>
          <w:szCs w:val="28"/>
        </w:rPr>
        <w:t>情节取消其供应商资格，也有权单方解除合同。</w:t>
      </w:r>
    </w:p>
    <w:p>
      <w:pPr>
        <w:keepNext w:val="0"/>
        <w:keepLines w:val="0"/>
        <w:pageBreakBefore w:val="0"/>
        <w:widowControl/>
        <w:kinsoku/>
        <w:wordWrap/>
        <w:overflowPunct/>
        <w:topLinePunct w:val="0"/>
        <w:autoSpaceDE/>
        <w:autoSpaceDN/>
        <w:bidi w:val="0"/>
        <w:adjustRightInd/>
        <w:snapToGrid/>
        <w:spacing w:line="360" w:lineRule="auto"/>
        <w:ind w:right="0" w:firstLine="552" w:firstLineChars="200"/>
        <w:jc w:val="left"/>
        <w:textAlignment w:val="auto"/>
        <w:rPr>
          <w:rFonts w:ascii="仿宋" w:hAnsi="仿宋" w:eastAsia="仿宋" w:cs="仿宋"/>
          <w:spacing w:val="-2"/>
          <w:sz w:val="28"/>
          <w:szCs w:val="28"/>
        </w:rPr>
      </w:pPr>
      <w:r>
        <w:rPr>
          <w:rFonts w:ascii="仿宋" w:hAnsi="仿宋" w:eastAsia="仿宋" w:cs="仿宋"/>
          <w:spacing w:val="-2"/>
          <w:sz w:val="28"/>
          <w:szCs w:val="28"/>
        </w:rPr>
        <w:t>5</w:t>
      </w:r>
      <w:r>
        <w:rPr>
          <w:rFonts w:hint="eastAsia" w:ascii="仿宋" w:hAnsi="仿宋" w:eastAsia="仿宋" w:cs="仿宋"/>
          <w:spacing w:val="-2"/>
          <w:sz w:val="28"/>
          <w:szCs w:val="28"/>
          <w:lang w:eastAsia="zh-CN"/>
        </w:rPr>
        <w:t>、</w:t>
      </w:r>
      <w:r>
        <w:rPr>
          <w:rFonts w:ascii="仿宋" w:hAnsi="仿宋" w:eastAsia="仿宋" w:cs="仿宋"/>
          <w:spacing w:val="-2"/>
          <w:sz w:val="28"/>
          <w:szCs w:val="28"/>
        </w:rPr>
        <w:t>乙方承诺向保险公司投保，但在合同履行过程中并未向保险公司投保，致使发生交通事故后无法向保险公司要求索赔的，则乙方承担全部责任。</w:t>
      </w:r>
    </w:p>
    <w:p>
      <w:pPr>
        <w:keepNext w:val="0"/>
        <w:keepLines w:val="0"/>
        <w:pageBreakBefore w:val="0"/>
        <w:widowControl/>
        <w:kinsoku/>
        <w:wordWrap/>
        <w:overflowPunct/>
        <w:topLinePunct w:val="0"/>
        <w:autoSpaceDE/>
        <w:autoSpaceDN/>
        <w:bidi w:val="0"/>
        <w:adjustRightInd/>
        <w:snapToGrid/>
        <w:spacing w:line="360" w:lineRule="auto"/>
        <w:ind w:right="0" w:firstLine="552" w:firstLineChars="200"/>
        <w:textAlignment w:val="auto"/>
        <w:rPr>
          <w:rFonts w:ascii="仿宋" w:hAnsi="仿宋" w:eastAsia="仿宋" w:cs="仿宋"/>
          <w:spacing w:val="-2"/>
          <w:sz w:val="28"/>
          <w:szCs w:val="28"/>
        </w:rPr>
      </w:pPr>
      <w:r>
        <w:rPr>
          <w:rFonts w:ascii="仿宋" w:hAnsi="仿宋" w:eastAsia="仿宋" w:cs="仿宋"/>
          <w:spacing w:val="-2"/>
          <w:sz w:val="28"/>
          <w:szCs w:val="28"/>
        </w:rPr>
        <w:t>6</w:t>
      </w:r>
      <w:r>
        <w:rPr>
          <w:rFonts w:hint="eastAsia" w:ascii="仿宋" w:hAnsi="仿宋" w:eastAsia="仿宋" w:cs="仿宋"/>
          <w:spacing w:val="-2"/>
          <w:sz w:val="28"/>
          <w:szCs w:val="28"/>
          <w:lang w:eastAsia="zh-CN"/>
        </w:rPr>
        <w:t>、</w:t>
      </w:r>
      <w:r>
        <w:rPr>
          <w:rFonts w:ascii="仿宋" w:hAnsi="仿宋" w:eastAsia="仿宋" w:cs="仿宋"/>
          <w:spacing w:val="-2"/>
          <w:sz w:val="28"/>
          <w:szCs w:val="28"/>
        </w:rPr>
        <w:t>乙方提供租赁服务的车辆所有人必须属于乙方，车辆使用性质为“租赁”或“客运”,车辆使用年限不得超过</w:t>
      </w:r>
      <w:r>
        <w:rPr>
          <w:rFonts w:hint="eastAsia" w:ascii="仿宋" w:hAnsi="仿宋" w:eastAsia="仿宋" w:cs="仿宋"/>
          <w:spacing w:val="-2"/>
          <w:sz w:val="28"/>
          <w:szCs w:val="28"/>
          <w:lang w:val="en-US" w:eastAsia="zh-CN"/>
        </w:rPr>
        <w:t>8</w:t>
      </w:r>
      <w:r>
        <w:rPr>
          <w:rFonts w:ascii="仿宋" w:hAnsi="仿宋" w:eastAsia="仿宋" w:cs="仿宋"/>
          <w:spacing w:val="-2"/>
          <w:sz w:val="28"/>
          <w:szCs w:val="28"/>
        </w:rPr>
        <w:t>年。如乙方不按合同约定的车辆配置要求提供车辆服务，或提供不合格</w:t>
      </w:r>
      <w:r>
        <w:rPr>
          <w:rFonts w:hint="eastAsia" w:ascii="仿宋" w:hAnsi="仿宋" w:eastAsia="仿宋" w:cs="仿宋"/>
          <w:spacing w:val="-2"/>
          <w:sz w:val="28"/>
          <w:szCs w:val="28"/>
          <w:lang w:eastAsia="zh-CN"/>
        </w:rPr>
        <w:t>驾驶员</w:t>
      </w:r>
      <w:r>
        <w:rPr>
          <w:rFonts w:ascii="仿宋" w:hAnsi="仿宋" w:eastAsia="仿宋" w:cs="仿宋"/>
          <w:spacing w:val="-2"/>
          <w:sz w:val="28"/>
          <w:szCs w:val="28"/>
        </w:rPr>
        <w:t>为甲方服务的，则视为乙方违约，甲方有权单方解除合同，</w:t>
      </w:r>
      <w:r>
        <w:rPr>
          <w:rFonts w:hint="eastAsia" w:ascii="仿宋" w:hAnsi="仿宋" w:eastAsia="仿宋" w:cs="仿宋"/>
          <w:spacing w:val="-2"/>
          <w:sz w:val="28"/>
          <w:szCs w:val="28"/>
          <w:lang w:val="en-US" w:eastAsia="zh-CN"/>
        </w:rPr>
        <w:t>甲方发现一次，扣除当次租赁费用，还需另向甲方支付500元的违约金。</w:t>
      </w:r>
      <w:r>
        <w:rPr>
          <w:rFonts w:ascii="仿宋" w:hAnsi="仿宋" w:eastAsia="仿宋" w:cs="仿宋"/>
          <w:spacing w:val="-2"/>
          <w:sz w:val="28"/>
          <w:szCs w:val="28"/>
        </w:rPr>
        <w:t>乙方应承担由此造成的一切损失和法律责任。</w:t>
      </w:r>
    </w:p>
    <w:p>
      <w:pPr>
        <w:keepNext w:val="0"/>
        <w:keepLines w:val="0"/>
        <w:pageBreakBefore w:val="0"/>
        <w:widowControl/>
        <w:kinsoku/>
        <w:wordWrap/>
        <w:overflowPunct/>
        <w:topLinePunct w:val="0"/>
        <w:autoSpaceDE/>
        <w:autoSpaceDN/>
        <w:bidi w:val="0"/>
        <w:adjustRightInd/>
        <w:snapToGrid/>
        <w:spacing w:line="360" w:lineRule="auto"/>
        <w:ind w:right="0" w:firstLine="552" w:firstLineChars="200"/>
        <w:jc w:val="left"/>
        <w:textAlignment w:val="auto"/>
        <w:rPr>
          <w:rFonts w:ascii="仿宋" w:hAnsi="仿宋" w:eastAsia="仿宋" w:cs="仿宋"/>
          <w:spacing w:val="0"/>
          <w:sz w:val="28"/>
          <w:szCs w:val="28"/>
        </w:rPr>
      </w:pPr>
      <w:r>
        <w:rPr>
          <w:rFonts w:ascii="仿宋" w:hAnsi="仿宋" w:eastAsia="仿宋" w:cs="仿宋"/>
          <w:spacing w:val="-2"/>
          <w:sz w:val="28"/>
          <w:szCs w:val="28"/>
        </w:rPr>
        <w:t>7、合同</w:t>
      </w:r>
      <w:r>
        <w:rPr>
          <w:rFonts w:ascii="仿宋" w:hAnsi="仿宋" w:eastAsia="仿宋" w:cs="仿宋"/>
          <w:spacing w:val="0"/>
          <w:sz w:val="28"/>
          <w:szCs w:val="28"/>
        </w:rPr>
        <w:t>任何一方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keepNext w:val="0"/>
        <w:keepLines w:val="0"/>
        <w:pageBreakBefore w:val="0"/>
        <w:widowControl/>
        <w:kinsoku/>
        <w:wordWrap/>
        <w:overflowPunct/>
        <w:topLinePunct w:val="0"/>
        <w:autoSpaceDE/>
        <w:autoSpaceDN/>
        <w:bidi w:val="0"/>
        <w:adjustRightInd/>
        <w:snapToGrid/>
        <w:spacing w:line="360" w:lineRule="auto"/>
        <w:ind w:right="0" w:firstLine="552" w:firstLineChars="200"/>
        <w:jc w:val="left"/>
        <w:textAlignment w:val="auto"/>
        <w:rPr>
          <w:rFonts w:ascii="仿宋" w:hAnsi="仿宋" w:eastAsia="仿宋" w:cs="仿宋"/>
          <w:spacing w:val="-2"/>
          <w:sz w:val="28"/>
          <w:szCs w:val="28"/>
        </w:rPr>
      </w:pPr>
      <w:r>
        <w:rPr>
          <w:rFonts w:hint="eastAsia" w:ascii="仿宋" w:hAnsi="仿宋" w:eastAsia="仿宋" w:cs="仿宋"/>
          <w:spacing w:val="-2"/>
          <w:sz w:val="28"/>
          <w:szCs w:val="28"/>
          <w:lang w:val="en-US" w:eastAsia="zh-CN"/>
        </w:rPr>
        <w:t>8、</w:t>
      </w:r>
      <w:r>
        <w:rPr>
          <w:rFonts w:ascii="仿宋" w:hAnsi="仿宋" w:eastAsia="仿宋" w:cs="仿宋"/>
          <w:spacing w:val="-2"/>
          <w:sz w:val="28"/>
          <w:szCs w:val="28"/>
        </w:rPr>
        <w:t>遭受不可抗力的一方应在不可抗力事故发生后及时以书面形式通知对方，并于事故发生后14天内将有关部门出具的证明文件、详细情况报告以及不可抗力对履行合同影响程度的说明送达对方。</w:t>
      </w:r>
    </w:p>
    <w:p>
      <w:pPr>
        <w:keepNext w:val="0"/>
        <w:keepLines w:val="0"/>
        <w:pageBreakBefore w:val="0"/>
        <w:widowControl/>
        <w:kinsoku/>
        <w:wordWrap/>
        <w:overflowPunct/>
        <w:topLinePunct w:val="0"/>
        <w:autoSpaceDE/>
        <w:autoSpaceDN/>
        <w:bidi w:val="0"/>
        <w:adjustRightInd/>
        <w:snapToGrid/>
        <w:spacing w:line="360" w:lineRule="auto"/>
        <w:ind w:right="0" w:firstLine="552" w:firstLineChars="200"/>
        <w:jc w:val="left"/>
        <w:textAlignment w:val="auto"/>
        <w:rPr>
          <w:rFonts w:ascii="仿宋" w:hAnsi="仿宋" w:eastAsia="仿宋" w:cs="仿宋"/>
          <w:sz w:val="28"/>
          <w:szCs w:val="28"/>
        </w:rPr>
      </w:pPr>
      <w:r>
        <w:rPr>
          <w:rFonts w:ascii="仿宋" w:hAnsi="仿宋" w:eastAsia="仿宋" w:cs="仿宋"/>
          <w:spacing w:val="-2"/>
          <w:sz w:val="28"/>
          <w:szCs w:val="28"/>
        </w:rPr>
        <w:t>9、发生不可抗力时，任何一方均不对因不可抗力无法履行或延</w:t>
      </w:r>
      <w:r>
        <w:rPr>
          <w:rFonts w:ascii="仿宋" w:hAnsi="仿宋" w:eastAsia="仿宋" w:cs="仿宋"/>
          <w:spacing w:val="-3"/>
          <w:sz w:val="28"/>
          <w:szCs w:val="28"/>
        </w:rPr>
        <w:t>迟履行本合</w:t>
      </w:r>
      <w:r>
        <w:rPr>
          <w:rFonts w:ascii="仿宋" w:hAnsi="仿宋" w:eastAsia="仿宋" w:cs="仿宋"/>
          <w:spacing w:val="-4"/>
          <w:sz w:val="28"/>
          <w:szCs w:val="28"/>
        </w:rPr>
        <w:t>同义务而使另一方蒙受损失承担责任，但遭受不可抗力一方有</w:t>
      </w:r>
      <w:r>
        <w:rPr>
          <w:rFonts w:ascii="仿宋" w:hAnsi="仿宋" w:eastAsia="仿宋" w:cs="仿宋"/>
          <w:spacing w:val="-5"/>
          <w:sz w:val="28"/>
          <w:szCs w:val="28"/>
        </w:rPr>
        <w:t>责任尽可能及时采</w:t>
      </w:r>
      <w:r>
        <w:rPr>
          <w:rFonts w:ascii="仿宋" w:hAnsi="仿宋" w:eastAsia="仿宋" w:cs="仿宋"/>
          <w:spacing w:val="-4"/>
          <w:sz w:val="28"/>
          <w:szCs w:val="28"/>
        </w:rPr>
        <w:t>取适当或必要措施减少或消除不可抗力的影响。遭受不可抗力的一方对因未尽本项义务而造成的损失承担赔偿责任。</w:t>
      </w:r>
    </w:p>
    <w:p>
      <w:pPr>
        <w:keepNext w:val="0"/>
        <w:keepLines w:val="0"/>
        <w:pageBreakBefore w:val="0"/>
        <w:widowControl/>
        <w:kinsoku/>
        <w:wordWrap/>
        <w:overflowPunct/>
        <w:topLinePunct w:val="0"/>
        <w:autoSpaceDE/>
        <w:autoSpaceDN/>
        <w:bidi w:val="0"/>
        <w:adjustRightInd/>
        <w:snapToGrid/>
        <w:spacing w:line="360" w:lineRule="auto"/>
        <w:ind w:right="0" w:firstLine="552" w:firstLineChars="200"/>
        <w:jc w:val="left"/>
        <w:textAlignment w:val="auto"/>
        <w:rPr>
          <w:rFonts w:ascii="仿宋" w:hAnsi="仿宋" w:eastAsia="仿宋" w:cs="仿宋"/>
          <w:spacing w:val="-2"/>
          <w:sz w:val="28"/>
          <w:szCs w:val="28"/>
        </w:rPr>
      </w:pPr>
      <w:r>
        <w:rPr>
          <w:rFonts w:ascii="仿宋" w:hAnsi="仿宋" w:eastAsia="仿宋" w:cs="仿宋"/>
          <w:spacing w:val="-2"/>
          <w:sz w:val="28"/>
          <w:szCs w:val="28"/>
        </w:rPr>
        <w:t>10、如不可抗力事故的影响持续120天以上，甲乙双方通过友好协商，在合理的时间内达成进一步履行合同或终止合同。</w:t>
      </w:r>
    </w:p>
    <w:p>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eastAsia" w:ascii="宋体" w:hAnsi="宋体"/>
          <w:b/>
          <w:bCs w:val="0"/>
          <w:sz w:val="28"/>
          <w:szCs w:val="28"/>
          <w:lang w:eastAsia="zh-CN"/>
        </w:rPr>
      </w:pPr>
      <w:r>
        <w:rPr>
          <w:rFonts w:hint="eastAsia" w:ascii="宋体" w:hAnsi="宋体"/>
          <w:b/>
          <w:bCs w:val="0"/>
          <w:sz w:val="28"/>
          <w:szCs w:val="28"/>
          <w:lang w:val="en-US" w:eastAsia="zh-CN"/>
        </w:rPr>
        <w:t>六</w:t>
      </w:r>
      <w:r>
        <w:rPr>
          <w:rFonts w:hint="eastAsia" w:ascii="宋体" w:hAnsi="宋体"/>
          <w:b/>
          <w:bCs w:val="0"/>
          <w:sz w:val="28"/>
          <w:szCs w:val="28"/>
          <w:lang w:eastAsia="zh-CN"/>
        </w:rPr>
        <w:t>、争议的解决</w:t>
      </w:r>
    </w:p>
    <w:p>
      <w:pPr>
        <w:keepNext w:val="0"/>
        <w:keepLines w:val="0"/>
        <w:pageBreakBefore w:val="0"/>
        <w:widowControl w:val="0"/>
        <w:kinsoku/>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Cs/>
          <w:sz w:val="28"/>
          <w:szCs w:val="28"/>
          <w:lang w:eastAsia="zh-CN"/>
        </w:rPr>
        <w:t>签约双方在履约中发生争执和分歧，双方应通过友好协商解决，若经协商不能达成协议时，则由甲方所在地人民法院提起诉讼。受理期间，双方应继续执行合同其余部份。</w:t>
      </w:r>
    </w:p>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b/>
          <w:sz w:val="28"/>
          <w:szCs w:val="28"/>
        </w:rPr>
      </w:pPr>
      <w:r>
        <w:rPr>
          <w:rFonts w:hint="eastAsia" w:ascii="宋体" w:hAnsi="宋体"/>
          <w:b/>
          <w:sz w:val="28"/>
          <w:szCs w:val="28"/>
          <w:lang w:val="en-US" w:eastAsia="zh-CN"/>
        </w:rPr>
        <w:t>七</w:t>
      </w:r>
      <w:r>
        <w:rPr>
          <w:rFonts w:hint="eastAsia" w:ascii="宋体" w:hAnsi="宋体"/>
          <w:b/>
          <w:sz w:val="28"/>
          <w:szCs w:val="28"/>
        </w:rPr>
        <w:t>、其它</w:t>
      </w:r>
    </w:p>
    <w:p>
      <w:pPr>
        <w:keepNext w:val="0"/>
        <w:keepLines w:val="0"/>
        <w:pageBreakBefore w:val="0"/>
        <w:widowControl w:val="0"/>
        <w:kinsoku/>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1.本合同所有附件、招标文件、投标文件、中标通知书均为合同的有效组成部分，与本合同具有同等法律效力。</w:t>
      </w:r>
    </w:p>
    <w:p>
      <w:pPr>
        <w:keepNext w:val="0"/>
        <w:keepLines w:val="0"/>
        <w:pageBreakBefore w:val="0"/>
        <w:widowControl w:val="0"/>
        <w:kinsoku/>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2.在执行本合同的过程中，所有经双方签署确认的文件（包括会议纪要、补充协议、往来信函）即成为本合同的有效组成部分。</w:t>
      </w:r>
    </w:p>
    <w:p>
      <w:pPr>
        <w:keepNext w:val="0"/>
        <w:keepLines w:val="0"/>
        <w:pageBreakBefore w:val="0"/>
        <w:widowControl w:val="0"/>
        <w:kinsoku/>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3.如一方地址、电话、传真号码有变更，应在变更当日内书面通知对方，否则，应承担相应责任。</w:t>
      </w:r>
    </w:p>
    <w:p>
      <w:pPr>
        <w:keepNext w:val="0"/>
        <w:keepLines w:val="0"/>
        <w:pageBreakBefore w:val="0"/>
        <w:widowControl w:val="0"/>
        <w:kinsoku/>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4.除甲方事先书面同意外，乙方不得部分或全部转让其应履行的合同项下的义务。</w:t>
      </w:r>
    </w:p>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b/>
          <w:bCs/>
          <w:sz w:val="28"/>
          <w:szCs w:val="28"/>
        </w:rPr>
      </w:pPr>
      <w:r>
        <w:rPr>
          <w:rFonts w:hint="eastAsia" w:ascii="宋体" w:hAnsi="宋体"/>
          <w:b/>
          <w:bCs/>
          <w:sz w:val="28"/>
          <w:szCs w:val="28"/>
          <w:lang w:eastAsia="zh-CN"/>
        </w:rPr>
        <w:t>八、</w:t>
      </w:r>
      <w:r>
        <w:rPr>
          <w:rFonts w:hint="eastAsia" w:ascii="宋体" w:hAnsi="宋体"/>
          <w:b/>
          <w:bCs/>
          <w:sz w:val="28"/>
          <w:szCs w:val="28"/>
        </w:rPr>
        <w:t>合同生效</w:t>
      </w:r>
    </w:p>
    <w:p>
      <w:pPr>
        <w:keepNext w:val="0"/>
        <w:keepLines w:val="0"/>
        <w:pageBreakBefore w:val="0"/>
        <w:widowControl w:val="0"/>
        <w:kinsoku/>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1.本合同在甲乙双方法人代表或其授权代表签字盖章后生效。</w:t>
      </w:r>
    </w:p>
    <w:p>
      <w:pPr>
        <w:keepNext w:val="0"/>
        <w:keepLines w:val="0"/>
        <w:pageBreakBefore w:val="0"/>
        <w:widowControl w:val="0"/>
        <w:kinsoku/>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2.合同一式</w:t>
      </w:r>
      <w:r>
        <w:rPr>
          <w:rFonts w:hint="eastAsia" w:ascii="仿宋_GB2312" w:hAnsi="仿宋_GB2312" w:eastAsia="仿宋_GB2312" w:cs="仿宋_GB2312"/>
          <w:bCs/>
          <w:sz w:val="28"/>
          <w:szCs w:val="28"/>
          <w:lang w:val="en-US" w:eastAsia="zh-CN"/>
        </w:rPr>
        <w:t xml:space="preserve"> 4</w:t>
      </w:r>
      <w:r>
        <w:rPr>
          <w:rFonts w:hint="eastAsia" w:ascii="仿宋_GB2312" w:hAnsi="仿宋_GB2312" w:eastAsia="仿宋_GB2312" w:cs="仿宋_GB2312"/>
          <w:bCs/>
          <w:sz w:val="28"/>
          <w:szCs w:val="28"/>
          <w:lang w:eastAsia="zh-CN"/>
        </w:rPr>
        <w:t>份，甲方执</w:t>
      </w:r>
      <w:r>
        <w:rPr>
          <w:rFonts w:hint="eastAsia" w:ascii="仿宋_GB2312" w:hAnsi="仿宋_GB2312" w:eastAsia="仿宋_GB2312" w:cs="仿宋_GB2312"/>
          <w:bCs/>
          <w:sz w:val="28"/>
          <w:szCs w:val="28"/>
          <w:lang w:val="en-US" w:eastAsia="zh-CN"/>
        </w:rPr>
        <w:t xml:space="preserve"> 3</w:t>
      </w:r>
      <w:r>
        <w:rPr>
          <w:rFonts w:hint="eastAsia" w:ascii="仿宋_GB2312" w:hAnsi="仿宋_GB2312" w:eastAsia="仿宋_GB2312" w:cs="仿宋_GB2312"/>
          <w:bCs/>
          <w:sz w:val="28"/>
          <w:szCs w:val="28"/>
          <w:lang w:eastAsia="zh-CN"/>
        </w:rPr>
        <w:t>份，乙方执</w:t>
      </w:r>
      <w:r>
        <w:rPr>
          <w:rFonts w:hint="eastAsia" w:ascii="仿宋_GB2312" w:hAnsi="仿宋_GB2312" w:eastAsia="仿宋_GB2312" w:cs="仿宋_GB2312"/>
          <w:bCs/>
          <w:sz w:val="28"/>
          <w:szCs w:val="28"/>
          <w:lang w:val="en-US" w:eastAsia="zh-CN"/>
        </w:rPr>
        <w:t xml:space="preserve"> 1</w:t>
      </w:r>
      <w:r>
        <w:rPr>
          <w:rFonts w:hint="eastAsia" w:ascii="仿宋_GB2312" w:hAnsi="仿宋_GB2312" w:eastAsia="仿宋_GB2312" w:cs="仿宋_GB2312"/>
          <w:bCs/>
          <w:sz w:val="28"/>
          <w:szCs w:val="28"/>
          <w:lang w:eastAsia="zh-CN"/>
        </w:rPr>
        <w:t>份。</w:t>
      </w:r>
    </w:p>
    <w:p>
      <w:pPr>
        <w:keepNext w:val="0"/>
        <w:keepLines w:val="0"/>
        <w:pageBreakBefore w:val="0"/>
        <w:widowControl w:val="0"/>
        <w:kinsoku/>
        <w:overflowPunct/>
        <w:topLinePunct w:val="0"/>
        <w:autoSpaceDE/>
        <w:autoSpaceDN/>
        <w:bidi w:val="0"/>
        <w:adjustRightInd w:val="0"/>
        <w:snapToGrid w:val="0"/>
        <w:spacing w:line="520" w:lineRule="exact"/>
        <w:ind w:firstLine="560" w:firstLineChars="200"/>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甲方：广东省梅州监狱</w:t>
      </w:r>
    </w:p>
    <w:p>
      <w:pPr>
        <w:keepNext w:val="0"/>
        <w:keepLines w:val="0"/>
        <w:pageBreakBefore w:val="0"/>
        <w:widowControl w:val="0"/>
        <w:kinsoku/>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sz w:val="28"/>
          <w:szCs w:val="28"/>
          <w:lang w:eastAsia="zh-CN"/>
        </w:rPr>
      </w:pPr>
    </w:p>
    <w:p>
      <w:pPr>
        <w:keepNext w:val="0"/>
        <w:keepLines w:val="0"/>
        <w:pageBreakBefore w:val="0"/>
        <w:widowControl w:val="0"/>
        <w:kinsoku/>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代表：</w:t>
      </w:r>
    </w:p>
    <w:p>
      <w:pPr>
        <w:keepNext w:val="0"/>
        <w:keepLines w:val="0"/>
        <w:pageBreakBefore w:val="0"/>
        <w:widowControl w:val="0"/>
        <w:kinsoku/>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sz w:val="28"/>
          <w:szCs w:val="28"/>
          <w:lang w:eastAsia="zh-CN"/>
        </w:rPr>
      </w:pPr>
    </w:p>
    <w:p>
      <w:pPr>
        <w:keepNext w:val="0"/>
        <w:keepLines w:val="0"/>
        <w:pageBreakBefore w:val="0"/>
        <w:widowControl w:val="0"/>
        <w:kinsoku/>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签订日期：</w:t>
      </w:r>
    </w:p>
    <w:p>
      <w:pPr>
        <w:keepNext w:val="0"/>
        <w:keepLines w:val="0"/>
        <w:pageBreakBefore w:val="0"/>
        <w:widowControl w:val="0"/>
        <w:kinsoku/>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sz w:val="28"/>
          <w:szCs w:val="28"/>
          <w:lang w:eastAsia="zh-CN"/>
        </w:rPr>
      </w:pPr>
    </w:p>
    <w:p>
      <w:pPr>
        <w:keepNext w:val="0"/>
        <w:keepLines w:val="0"/>
        <w:pageBreakBefore w:val="0"/>
        <w:widowControl w:val="0"/>
        <w:kinsoku/>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乙方：</w:t>
      </w:r>
    </w:p>
    <w:p>
      <w:pPr>
        <w:keepNext w:val="0"/>
        <w:keepLines w:val="0"/>
        <w:pageBreakBefore w:val="0"/>
        <w:widowControl w:val="0"/>
        <w:kinsoku/>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sz w:val="28"/>
          <w:szCs w:val="28"/>
          <w:lang w:val="en-US" w:eastAsia="zh-CN"/>
        </w:rPr>
      </w:pPr>
    </w:p>
    <w:p>
      <w:pPr>
        <w:keepNext w:val="0"/>
        <w:keepLines w:val="0"/>
        <w:pageBreakBefore w:val="0"/>
        <w:widowControl w:val="0"/>
        <w:kinsoku/>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授权</w:t>
      </w:r>
      <w:r>
        <w:rPr>
          <w:rFonts w:hint="eastAsia" w:ascii="仿宋_GB2312" w:hAnsi="仿宋_GB2312" w:eastAsia="仿宋_GB2312" w:cs="仿宋_GB2312"/>
          <w:bCs/>
          <w:sz w:val="28"/>
          <w:szCs w:val="28"/>
          <w:lang w:eastAsia="zh-CN"/>
        </w:rPr>
        <w:t>代表：</w:t>
      </w:r>
    </w:p>
    <w:p>
      <w:pPr>
        <w:keepNext w:val="0"/>
        <w:keepLines w:val="0"/>
        <w:pageBreakBefore w:val="0"/>
        <w:widowControl w:val="0"/>
        <w:kinsoku/>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sz w:val="28"/>
          <w:szCs w:val="28"/>
          <w:lang w:eastAsia="zh-CN"/>
        </w:rPr>
      </w:pPr>
    </w:p>
    <w:p>
      <w:pPr>
        <w:keepNext w:val="0"/>
        <w:keepLines w:val="0"/>
        <w:pageBreakBefore w:val="0"/>
        <w:widowControl w:val="0"/>
        <w:kinsoku/>
        <w:overflowPunct/>
        <w:topLinePunct w:val="0"/>
        <w:autoSpaceDE/>
        <w:autoSpaceDN/>
        <w:bidi w:val="0"/>
        <w:adjustRightInd w:val="0"/>
        <w:snapToGrid w:val="0"/>
        <w:spacing w:line="520" w:lineRule="exact"/>
        <w:ind w:firstLine="560" w:firstLineChars="200"/>
        <w:textAlignment w:val="auto"/>
        <w:rPr>
          <w:rFonts w:hint="eastAsia" w:ascii="宋体" w:hAnsi="宋体" w:cs="仿宋"/>
          <w:b/>
          <w:sz w:val="32"/>
          <w:szCs w:val="32"/>
        </w:rPr>
      </w:pPr>
      <w:r>
        <w:rPr>
          <w:rFonts w:hint="eastAsia" w:ascii="仿宋_GB2312" w:hAnsi="仿宋_GB2312" w:eastAsia="仿宋_GB2312" w:cs="仿宋_GB2312"/>
          <w:bCs/>
          <w:sz w:val="28"/>
          <w:szCs w:val="28"/>
          <w:lang w:eastAsia="zh-CN"/>
        </w:rPr>
        <w:t>签订日期：</w:t>
      </w:r>
      <w:bookmarkStart w:id="2" w:name="_GoBack"/>
      <w:bookmarkEnd w:id="2"/>
    </w:p>
    <w:p>
      <w:pPr>
        <w:jc w:val="center"/>
        <w:rPr>
          <w:rFonts w:hint="eastAsia"/>
          <w:b/>
          <w:bCs/>
          <w:lang w:eastAsia="zh-CN"/>
        </w:rPr>
      </w:pPr>
    </w:p>
    <w:p>
      <w:pPr>
        <w:jc w:val="center"/>
        <w:rPr>
          <w:rFonts w:hint="eastAsia"/>
          <w:b/>
          <w:bCs/>
          <w:lang w:eastAsia="zh-CN"/>
        </w:rPr>
      </w:pPr>
    </w:p>
    <w:p>
      <w:pPr>
        <w:jc w:val="center"/>
        <w:rPr>
          <w:rFonts w:hint="eastAsia"/>
          <w:b/>
          <w:bCs/>
          <w:lang w:eastAsia="zh-CN"/>
        </w:rPr>
      </w:pPr>
    </w:p>
    <w:p>
      <w:pPr>
        <w:jc w:val="center"/>
        <w:rPr>
          <w:rFonts w:hint="eastAsia"/>
          <w:b/>
          <w:bCs/>
          <w:lang w:eastAsia="zh-CN"/>
        </w:rPr>
      </w:pPr>
    </w:p>
    <w:p>
      <w:pPr>
        <w:jc w:val="center"/>
        <w:rPr>
          <w:rFonts w:hint="eastAsia"/>
          <w:b/>
          <w:bCs/>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Black">
    <w:panose1 w:val="020B0A04020102020204"/>
    <w:charset w:val="00"/>
    <w:family w:val="swiss"/>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38D83"/>
    <w:multiLevelType w:val="singleLevel"/>
    <w:tmpl w:val="1EB38D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77EB2"/>
    <w:rsid w:val="05312C23"/>
    <w:rsid w:val="05D404AA"/>
    <w:rsid w:val="06963DDF"/>
    <w:rsid w:val="0816179C"/>
    <w:rsid w:val="105530A8"/>
    <w:rsid w:val="1A1A203A"/>
    <w:rsid w:val="1ABC5000"/>
    <w:rsid w:val="1F905431"/>
    <w:rsid w:val="2020598E"/>
    <w:rsid w:val="26DD5BD7"/>
    <w:rsid w:val="2D7D357E"/>
    <w:rsid w:val="38296DFF"/>
    <w:rsid w:val="389856DF"/>
    <w:rsid w:val="3A705B05"/>
    <w:rsid w:val="4199529A"/>
    <w:rsid w:val="456B3695"/>
    <w:rsid w:val="468D465C"/>
    <w:rsid w:val="56846F9A"/>
    <w:rsid w:val="59B843A4"/>
    <w:rsid w:val="59C77EB2"/>
    <w:rsid w:val="5DF702D2"/>
    <w:rsid w:val="60240E47"/>
    <w:rsid w:val="65235736"/>
    <w:rsid w:val="66592E38"/>
    <w:rsid w:val="67920CF6"/>
    <w:rsid w:val="68594AF9"/>
    <w:rsid w:val="691912EB"/>
    <w:rsid w:val="6B4C4709"/>
    <w:rsid w:val="733C66E4"/>
    <w:rsid w:val="77391F26"/>
    <w:rsid w:val="79484544"/>
    <w:rsid w:val="7A4D18CF"/>
    <w:rsid w:val="7C31139B"/>
    <w:rsid w:val="7CA06519"/>
    <w:rsid w:val="7CB702B5"/>
    <w:rsid w:val="7F334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en-US" w:bidi="en-US"/>
    </w:rPr>
  </w:style>
  <w:style w:type="paragraph" w:styleId="5">
    <w:name w:val="heading 1"/>
    <w:basedOn w:val="1"/>
    <w:next w:val="1"/>
    <w:qFormat/>
    <w:uiPriority w:val="9"/>
    <w:pPr>
      <w:keepNext/>
      <w:spacing w:before="240" w:after="60"/>
      <w:jc w:val="center"/>
      <w:outlineLvl w:val="0"/>
    </w:pPr>
    <w:rPr>
      <w:rFonts w:ascii="Cambria" w:hAnsi="Cambria"/>
      <w:b/>
      <w:bCs/>
      <w:kern w:val="32"/>
      <w:sz w:val="44"/>
      <w:szCs w:val="32"/>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文本首行缩进1"/>
    <w:basedOn w:val="3"/>
    <w:qFormat/>
    <w:uiPriority w:val="0"/>
    <w:pPr>
      <w:ind w:firstLine="420" w:firstLineChars="100"/>
    </w:pPr>
    <w:rPr>
      <w:rFonts w:ascii="Calibri" w:hAnsi="Calibri"/>
    </w:rPr>
  </w:style>
  <w:style w:type="paragraph" w:styleId="3">
    <w:name w:val="Body Text"/>
    <w:basedOn w:val="1"/>
    <w:next w:val="4"/>
    <w:qFormat/>
    <w:uiPriority w:val="0"/>
    <w:pPr>
      <w:widowControl w:val="0"/>
      <w:jc w:val="center"/>
    </w:pPr>
    <w:rPr>
      <w:rFonts w:ascii="Times New Roman" w:hAnsi="Times New Roman"/>
      <w:b/>
      <w:bCs/>
      <w:kern w:val="2"/>
      <w:sz w:val="21"/>
      <w:szCs w:val="20"/>
      <w:lang w:bidi="ar-SA"/>
    </w:rPr>
  </w:style>
  <w:style w:type="paragraph" w:customStyle="1" w:styleId="4">
    <w:name w:val="_Style 2"/>
    <w:basedOn w:val="1"/>
    <w:next w:val="1"/>
    <w:qFormat/>
    <w:uiPriority w:val="0"/>
    <w:pPr>
      <w:ind w:firstLine="420" w:firstLineChars="200"/>
    </w:pPr>
  </w:style>
  <w:style w:type="paragraph" w:styleId="7">
    <w:name w:val="Block Text"/>
    <w:basedOn w:val="1"/>
    <w:qFormat/>
    <w:uiPriority w:val="99"/>
    <w:pPr>
      <w:widowControl w:val="0"/>
      <w:spacing w:line="440" w:lineRule="exact"/>
      <w:ind w:left="1260" w:leftChars="600" w:right="420" w:rightChars="200"/>
      <w:jc w:val="both"/>
    </w:pPr>
    <w:rPr>
      <w:rFonts w:ascii="Times New Roman" w:hAnsi="Times New Roman"/>
      <w:kern w:val="2"/>
      <w:sz w:val="21"/>
      <w:lang w:eastAsia="zh-CN" w:bidi="ar-SA"/>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1">
    <w:name w:val="List Paragraph"/>
    <w:basedOn w:val="1"/>
    <w:qFormat/>
    <w:uiPriority w:val="34"/>
    <w:pPr>
      <w:ind w:left="720"/>
      <w:contextualSpacing/>
    </w:pPr>
  </w:style>
  <w:style w:type="character" w:customStyle="1" w:styleId="12">
    <w:name w:val="本文正文 Char1 Char Char Char Char Char Char Char Char Char Char Char Char Char Char Char Char Char Char Char Char Char Char Char Char Char Char"/>
    <w:link w:val="13"/>
    <w:qFormat/>
    <w:uiPriority w:val="0"/>
    <w:rPr>
      <w:rFonts w:ascii="宋体" w:hAnsi="宋体"/>
      <w:kern w:val="0"/>
      <w:sz w:val="24"/>
    </w:rPr>
  </w:style>
  <w:style w:type="paragraph" w:customStyle="1" w:styleId="13">
    <w:name w:val="本文正文 Char1 Char Char Char Char Char Char Char Char Char Char Char Char Char Char Char Char Char Char Char Char Char Char Char Char"/>
    <w:basedOn w:val="1"/>
    <w:link w:val="12"/>
    <w:qFormat/>
    <w:uiPriority w:val="0"/>
    <w:pPr>
      <w:spacing w:line="480" w:lineRule="exact"/>
      <w:ind w:firstLine="200" w:firstLineChars="200"/>
      <w:jc w:val="left"/>
      <w:textAlignment w:val="auto"/>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2023-12-12T00:58:00Z</dcterms:created>
  <dc:creator>Administrator</dc:creator>
  <cp:lastModifiedBy>张奕翔 </cp:lastModifiedBy>
  <dcterms:modified xsi:type="dcterms:W3CDTF">2024-12-17T02:31:39Z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B10215DA7A674078B0B486C07F14A673</vt:lpwstr>
  </property>
</Properties>
</file>