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C1" w:rsidRDefault="00807BAD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用户需求书</w:t>
      </w:r>
    </w:p>
    <w:p w:rsidR="00FE58C1" w:rsidRDefault="00FE58C1">
      <w:pPr>
        <w:spacing w:line="360" w:lineRule="auto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</w:p>
    <w:p w:rsidR="00FE58C1" w:rsidRDefault="00807BAD" w:rsidP="00CD4C7D">
      <w:pPr>
        <w:pStyle w:val="a5"/>
        <w:numPr>
          <w:ilvl w:val="0"/>
          <w:numId w:val="1"/>
        </w:numPr>
        <w:spacing w:line="60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项目简介</w:t>
      </w:r>
    </w:p>
    <w:p w:rsidR="00FE58C1" w:rsidRDefault="00807BAD" w:rsidP="00CD4C7D">
      <w:pPr>
        <w:pStyle w:val="a5"/>
        <w:spacing w:line="600" w:lineRule="exact"/>
        <w:ind w:firstLine="643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（一）项目名称：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广东省广裕集团梅州嘉宝实业有限公司报废资产处置项目</w:t>
      </w:r>
    </w:p>
    <w:p w:rsidR="00FE58C1" w:rsidRDefault="00807BAD" w:rsidP="00CD4C7D">
      <w:pPr>
        <w:spacing w:line="600" w:lineRule="exact"/>
        <w:ind w:leftChars="254" w:left="5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（二）项目预算金额：</w:t>
      </w:r>
      <w:r>
        <w:rPr>
          <w:rFonts w:ascii="仿宋_GB2312" w:eastAsia="仿宋_GB2312" w:hAnsi="仿宋_GB2312" w:cs="仿宋_GB2312" w:hint="eastAsia"/>
          <w:sz w:val="32"/>
          <w:szCs w:val="32"/>
        </w:rPr>
        <w:t>¥7443.00元</w:t>
      </w:r>
    </w:p>
    <w:p w:rsidR="00FE58C1" w:rsidRDefault="00807BAD" w:rsidP="00CD4C7D">
      <w:pPr>
        <w:spacing w:line="600" w:lineRule="exact"/>
        <w:ind w:leftChars="254" w:left="5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（大写人民币：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柒仟肆佰肆拾叁元正</w:t>
      </w:r>
      <w:r>
        <w:rPr>
          <w:rFonts w:ascii="仿宋_GB2312" w:eastAsia="仿宋_GB2312" w:hAnsi="仿宋_GB2312" w:cs="仿宋_GB2312" w:hint="eastAsia"/>
          <w:sz w:val="32"/>
          <w:szCs w:val="32"/>
        </w:rPr>
        <w:t>，含税）</w:t>
      </w:r>
    </w:p>
    <w:p w:rsidR="00FE58C1" w:rsidRDefault="00807BAD" w:rsidP="00CD4C7D">
      <w:pPr>
        <w:numPr>
          <w:ilvl w:val="0"/>
          <w:numId w:val="2"/>
        </w:numPr>
        <w:spacing w:line="600" w:lineRule="exact"/>
        <w:ind w:leftChars="254" w:left="559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需求部门：省局警保梅州分中心</w:t>
      </w:r>
    </w:p>
    <w:p w:rsidR="00FE58C1" w:rsidRDefault="00807BAD" w:rsidP="00CD4C7D">
      <w:pPr>
        <w:numPr>
          <w:ilvl w:val="0"/>
          <w:numId w:val="2"/>
        </w:numPr>
        <w:spacing w:line="600" w:lineRule="exact"/>
        <w:ind w:leftChars="254" w:left="559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服务地点：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广东省广裕集团梅州嘉宝实业有限公司</w:t>
      </w:r>
    </w:p>
    <w:p w:rsidR="00FE58C1" w:rsidRDefault="00807BAD" w:rsidP="00CD4C7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（五）项目概况：</w:t>
      </w:r>
    </w:p>
    <w:p w:rsidR="00FE58C1" w:rsidRDefault="00807BAD" w:rsidP="00807BAD">
      <w:pPr>
        <w:spacing w:line="620" w:lineRule="exact"/>
        <w:ind w:firstLine="561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资产处置合法合规，依据《中华人民共和国企业国有资产法》、《企业财务通则》等法律法规，按照集团公司《广东省监狱企业资产管理规定（试行）》（广裕发〔2018〕6号）、《广东省监狱企业财务管理规定》（广裕发〔2020〕13号）及《广东省广裕集团梅州嘉宝实业有限公司资产管理实施细则》的要求，结合公司有关规定，需对已严格履行审批手续申请报废的资产进行处置。根据国家有关资产处置的规定，秉持公开、公平、公正、客观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原则，现申请对广东省广裕集团梅州嘉宝实业有限公司2024年第二批次报废资产开展合法合规且必要的处置工作。</w:t>
      </w:r>
    </w:p>
    <w:p w:rsidR="00FE58C1" w:rsidRDefault="00807BAD" w:rsidP="00807BAD">
      <w:pPr>
        <w:spacing w:line="6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（六）资产处置工作内容：</w:t>
      </w:r>
    </w:p>
    <w:p w:rsidR="00FE58C1" w:rsidRDefault="00807BAD" w:rsidP="00807BAD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对广东省广裕集团梅州嘉宝实业有限公司2024年年底报废资产处置项目共151项（企业2024年底报废资产处置项目表，详见附件</w:t>
      </w:r>
      <w:r w:rsidR="00804813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）的报废资产开展合法合规且必要的处置工作。</w:t>
      </w:r>
    </w:p>
    <w:p w:rsidR="00FE58C1" w:rsidRDefault="00FE58C1" w:rsidP="00807BAD">
      <w:pPr>
        <w:spacing w:line="620" w:lineRule="exact"/>
        <w:ind w:firstLine="562"/>
        <w:rPr>
          <w:rFonts w:ascii="仿宋_GB2312" w:eastAsia="仿宋_GB2312" w:hAnsi="仿宋_GB2312" w:cs="仿宋_GB2312"/>
          <w:sz w:val="32"/>
          <w:szCs w:val="32"/>
        </w:rPr>
      </w:pPr>
    </w:p>
    <w:p w:rsidR="00FE58C1" w:rsidRDefault="00807BAD" w:rsidP="00807BAD">
      <w:pPr>
        <w:spacing w:line="6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二、资产处置机构资质要求</w:t>
      </w:r>
    </w:p>
    <w:p w:rsidR="00FE58C1" w:rsidRDefault="00807BAD" w:rsidP="00807BAD">
      <w:pPr>
        <w:tabs>
          <w:tab w:val="left" w:pos="360"/>
        </w:tabs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1.资产处置机构应合法注册，并拥有相关的资质和许可证，是具备投标条件的中华人民共和国的法人或其他组织，有合法经营权。</w:t>
      </w:r>
    </w:p>
    <w:p w:rsidR="00FE58C1" w:rsidRDefault="00807BAD" w:rsidP="00807BAD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2.必须遵守《中华人民共和国民法典》《中华人民共和国政府采购法》等相关的法律、行业、地方法规。</w:t>
      </w:r>
    </w:p>
    <w:p w:rsidR="00FE58C1" w:rsidRDefault="00807BAD" w:rsidP="00807BAD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3.具有有效的《营业执照》、《税务登记证》或三证合一的《营业执照》。</w:t>
      </w:r>
    </w:p>
    <w:p w:rsidR="00FE58C1" w:rsidRDefault="00807BAD" w:rsidP="00807BAD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4.本项目不接受联合体投标报价。</w:t>
      </w:r>
    </w:p>
    <w:p w:rsidR="00FE58C1" w:rsidRDefault="00FE58C1" w:rsidP="00CD4C7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D4C7D" w:rsidRDefault="00CD4C7D" w:rsidP="00CD4C7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E58C1" w:rsidRDefault="00807BAD" w:rsidP="00CD4C7D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三、项目工期要求</w:t>
      </w:r>
    </w:p>
    <w:p w:rsidR="00FE58C1" w:rsidRDefault="00807BAD" w:rsidP="0080481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废资产处置工作应在签订合同后7个工作日内完成（有不可抗力等特殊情况除外），如无特殊情况不得延误。报废资产运走后中标单位应做好场地清洁，并对安全问题负责，签收表由参加开标的代表签名确认并加盖公章。</w:t>
      </w:r>
    </w:p>
    <w:p w:rsidR="00FE58C1" w:rsidRDefault="00807BAD" w:rsidP="00CD4C7D">
      <w:pPr>
        <w:pStyle w:val="a5"/>
        <w:numPr>
          <w:ilvl w:val="0"/>
          <w:numId w:val="3"/>
        </w:numPr>
        <w:spacing w:line="60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验收及支付方式</w:t>
      </w:r>
    </w:p>
    <w:p w:rsidR="00FE58C1" w:rsidRDefault="00807BAD" w:rsidP="00CD4C7D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1、报价单位中标后，5个工作日与招标单位签订合同。</w:t>
      </w:r>
    </w:p>
    <w:p w:rsidR="00FE58C1" w:rsidRDefault="00807BAD" w:rsidP="00CD4C7D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中标方向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广东省广裕集团梅州嘉宝实业有限公司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指定账户转账支付本项目成交金额。</w:t>
      </w:r>
    </w:p>
    <w:p w:rsidR="00FE58C1" w:rsidRDefault="00807BAD" w:rsidP="00CD4C7D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3、中标方须在签订合同后第二个工作日上午11:30前全额付款，否则，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采购方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有权取消其成交资格，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重新组织采购活动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。采用银行转账支付的，以收款方银行收到款项时间记录为准。</w:t>
      </w:r>
    </w:p>
    <w:p w:rsidR="00FE58C1" w:rsidRDefault="00FE58C1" w:rsidP="00CD4C7D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FE58C1" w:rsidRDefault="00807BAD" w:rsidP="00CD4C7D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五、违约责任</w:t>
      </w:r>
    </w:p>
    <w:p w:rsidR="00FE58C1" w:rsidRDefault="00807BAD" w:rsidP="00CD4C7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如因中标商原因导致报废资产处置逾期的，每逾期一天，中标商按合同金额1%向采购方支付违约金，该违约金累计不超过合同金额的5%，逾期超过10天，采购方有权终止合同，并要求违约方赔偿由此造成的损失。</w:t>
      </w:r>
    </w:p>
    <w:p w:rsidR="00FE58C1" w:rsidRDefault="00807BAD" w:rsidP="00CD4C7D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六、其他事项</w:t>
      </w:r>
    </w:p>
    <w:p w:rsidR="00FE58C1" w:rsidRDefault="00807BAD" w:rsidP="00CD4C7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（一）报名结束后，由采购方统一组织安排现场查看报废资产，详见比价公告。</w:t>
      </w:r>
    </w:p>
    <w:p w:rsidR="00FE58C1" w:rsidRDefault="00807BAD" w:rsidP="0080481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（二）联系人：曾先生，电话：0753-2183359。</w:t>
      </w:r>
      <w:bookmarkStart w:id="0" w:name="_GoBack"/>
      <w:bookmarkEnd w:id="0"/>
    </w:p>
    <w:p w:rsidR="00FE58C1" w:rsidRDefault="00FE58C1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E58C1" w:rsidRDefault="00807BAD">
      <w:pPr>
        <w:spacing w:line="360" w:lineRule="auto"/>
        <w:ind w:right="5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 2月 24 日</w:t>
      </w:r>
    </w:p>
    <w:sectPr w:rsidR="00FE58C1" w:rsidSect="00FE58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E5" w:rsidRDefault="00C307E5" w:rsidP="00804813">
      <w:pPr>
        <w:spacing w:after="0"/>
      </w:pPr>
      <w:r>
        <w:separator/>
      </w:r>
    </w:p>
  </w:endnote>
  <w:endnote w:type="continuationSeparator" w:id="0">
    <w:p w:rsidR="00C307E5" w:rsidRDefault="00C307E5" w:rsidP="008048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E5" w:rsidRDefault="00C307E5" w:rsidP="00804813">
      <w:pPr>
        <w:spacing w:after="0"/>
      </w:pPr>
      <w:r>
        <w:separator/>
      </w:r>
    </w:p>
  </w:footnote>
  <w:footnote w:type="continuationSeparator" w:id="0">
    <w:p w:rsidR="00C307E5" w:rsidRDefault="00C307E5" w:rsidP="0080481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A95E24"/>
    <w:multiLevelType w:val="singleLevel"/>
    <w:tmpl w:val="D7A95E2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26CE74"/>
    <w:multiLevelType w:val="singleLevel"/>
    <w:tmpl w:val="E626CE7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D9FE670"/>
    <w:multiLevelType w:val="singleLevel"/>
    <w:tmpl w:val="ED9FE67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E39"/>
    <w:rsid w:val="0001657E"/>
    <w:rsid w:val="00024325"/>
    <w:rsid w:val="00046491"/>
    <w:rsid w:val="00064E30"/>
    <w:rsid w:val="0009313C"/>
    <w:rsid w:val="00097DFA"/>
    <w:rsid w:val="000C79F6"/>
    <w:rsid w:val="001126D6"/>
    <w:rsid w:val="0014725D"/>
    <w:rsid w:val="001705AA"/>
    <w:rsid w:val="001D1B2A"/>
    <w:rsid w:val="002123A7"/>
    <w:rsid w:val="00222C43"/>
    <w:rsid w:val="00227A76"/>
    <w:rsid w:val="002313BB"/>
    <w:rsid w:val="002636E9"/>
    <w:rsid w:val="002D04E1"/>
    <w:rsid w:val="002D7C77"/>
    <w:rsid w:val="00305D2B"/>
    <w:rsid w:val="00323B43"/>
    <w:rsid w:val="00341976"/>
    <w:rsid w:val="003753DD"/>
    <w:rsid w:val="003D37D8"/>
    <w:rsid w:val="00425022"/>
    <w:rsid w:val="00426133"/>
    <w:rsid w:val="00431BD4"/>
    <w:rsid w:val="004358AB"/>
    <w:rsid w:val="004E57A3"/>
    <w:rsid w:val="004E795E"/>
    <w:rsid w:val="00503636"/>
    <w:rsid w:val="0050695F"/>
    <w:rsid w:val="0053547F"/>
    <w:rsid w:val="00572416"/>
    <w:rsid w:val="0063548A"/>
    <w:rsid w:val="00651F92"/>
    <w:rsid w:val="00653DF9"/>
    <w:rsid w:val="00675FAF"/>
    <w:rsid w:val="006C2D8E"/>
    <w:rsid w:val="006C61EE"/>
    <w:rsid w:val="00705D89"/>
    <w:rsid w:val="00745E1D"/>
    <w:rsid w:val="0074696F"/>
    <w:rsid w:val="00781019"/>
    <w:rsid w:val="00790BA7"/>
    <w:rsid w:val="007A73D4"/>
    <w:rsid w:val="007C42C8"/>
    <w:rsid w:val="007C7D37"/>
    <w:rsid w:val="00804813"/>
    <w:rsid w:val="00807BAD"/>
    <w:rsid w:val="00846917"/>
    <w:rsid w:val="00890BFF"/>
    <w:rsid w:val="008B7726"/>
    <w:rsid w:val="00905EEF"/>
    <w:rsid w:val="009C1DE6"/>
    <w:rsid w:val="009D5FCD"/>
    <w:rsid w:val="009F4CBF"/>
    <w:rsid w:val="00A6347C"/>
    <w:rsid w:val="00AC2F88"/>
    <w:rsid w:val="00AD1314"/>
    <w:rsid w:val="00B340A8"/>
    <w:rsid w:val="00B45EDA"/>
    <w:rsid w:val="00B63348"/>
    <w:rsid w:val="00B6407C"/>
    <w:rsid w:val="00C0589C"/>
    <w:rsid w:val="00C307E5"/>
    <w:rsid w:val="00C3637E"/>
    <w:rsid w:val="00CC63AE"/>
    <w:rsid w:val="00CD4C7D"/>
    <w:rsid w:val="00D31D50"/>
    <w:rsid w:val="00D370B4"/>
    <w:rsid w:val="00DA62E7"/>
    <w:rsid w:val="00DD5C52"/>
    <w:rsid w:val="00DF1642"/>
    <w:rsid w:val="00E016D6"/>
    <w:rsid w:val="00ED34C4"/>
    <w:rsid w:val="00EE6090"/>
    <w:rsid w:val="00F11D19"/>
    <w:rsid w:val="00F1431E"/>
    <w:rsid w:val="00F17B23"/>
    <w:rsid w:val="00F4197C"/>
    <w:rsid w:val="00FB463F"/>
    <w:rsid w:val="00FC14CC"/>
    <w:rsid w:val="00FD4F97"/>
    <w:rsid w:val="00FE58C1"/>
    <w:rsid w:val="00FF4111"/>
    <w:rsid w:val="027112DB"/>
    <w:rsid w:val="02AF5F04"/>
    <w:rsid w:val="0414096E"/>
    <w:rsid w:val="07394F52"/>
    <w:rsid w:val="075142C9"/>
    <w:rsid w:val="108E65F3"/>
    <w:rsid w:val="108F7424"/>
    <w:rsid w:val="132F7E17"/>
    <w:rsid w:val="181F5E6C"/>
    <w:rsid w:val="1E9F5B01"/>
    <w:rsid w:val="1FDD577C"/>
    <w:rsid w:val="20AA0163"/>
    <w:rsid w:val="23093120"/>
    <w:rsid w:val="270965DE"/>
    <w:rsid w:val="2BB811AB"/>
    <w:rsid w:val="2CED4944"/>
    <w:rsid w:val="2E6927CD"/>
    <w:rsid w:val="2E873451"/>
    <w:rsid w:val="34BF7281"/>
    <w:rsid w:val="37204B2F"/>
    <w:rsid w:val="39161125"/>
    <w:rsid w:val="3D856745"/>
    <w:rsid w:val="433E0AFF"/>
    <w:rsid w:val="441566A7"/>
    <w:rsid w:val="45007E2A"/>
    <w:rsid w:val="47044DA5"/>
    <w:rsid w:val="482565BB"/>
    <w:rsid w:val="494D6250"/>
    <w:rsid w:val="49812106"/>
    <w:rsid w:val="4DBD5484"/>
    <w:rsid w:val="4DD54069"/>
    <w:rsid w:val="4F2156B9"/>
    <w:rsid w:val="4F244723"/>
    <w:rsid w:val="4F5109B4"/>
    <w:rsid w:val="50D62B00"/>
    <w:rsid w:val="51302A26"/>
    <w:rsid w:val="514D37A9"/>
    <w:rsid w:val="5165673D"/>
    <w:rsid w:val="528B2F3C"/>
    <w:rsid w:val="559C3CD6"/>
    <w:rsid w:val="56C9151E"/>
    <w:rsid w:val="5705238B"/>
    <w:rsid w:val="570A75F5"/>
    <w:rsid w:val="593531E7"/>
    <w:rsid w:val="5A2960E1"/>
    <w:rsid w:val="5CCB64B5"/>
    <w:rsid w:val="5F121774"/>
    <w:rsid w:val="5FED7A0D"/>
    <w:rsid w:val="62C00050"/>
    <w:rsid w:val="64503FDE"/>
    <w:rsid w:val="65EC1810"/>
    <w:rsid w:val="6CD25E63"/>
    <w:rsid w:val="70FE42B6"/>
    <w:rsid w:val="721D58B9"/>
    <w:rsid w:val="724A6EA4"/>
    <w:rsid w:val="72E41901"/>
    <w:rsid w:val="74451E71"/>
    <w:rsid w:val="757F0466"/>
    <w:rsid w:val="787C12FD"/>
    <w:rsid w:val="796C4BDB"/>
    <w:rsid w:val="7A2134D3"/>
    <w:rsid w:val="7B786BEC"/>
    <w:rsid w:val="7C0E445E"/>
    <w:rsid w:val="7D743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C1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E58C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E58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E58C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FE58C1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E58C1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167</Words>
  <Characters>955</Characters>
  <Application>Microsoft Office Word</Application>
  <DocSecurity>0</DocSecurity>
  <Lines>7</Lines>
  <Paragraphs>2</Paragraphs>
  <ScaleCrop>false</ScaleCrop>
  <Company>MS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李艺</cp:lastModifiedBy>
  <cp:revision>64</cp:revision>
  <cp:lastPrinted>2025-02-26T08:11:00Z</cp:lastPrinted>
  <dcterms:created xsi:type="dcterms:W3CDTF">2008-09-11T17:20:00Z</dcterms:created>
  <dcterms:modified xsi:type="dcterms:W3CDTF">2025-03-04T01:20:00Z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