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39" w:rsidRDefault="00523C29">
      <w:pPr>
        <w:spacing w:line="56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广东省梅州监狱</w:t>
      </w:r>
      <w:r>
        <w:rPr>
          <w:rFonts w:asciiTheme="majorEastAsia" w:eastAsiaTheme="majorEastAsia" w:hAnsiTheme="majorEastAsia" w:cstheme="majorEastAsia" w:hint="eastAsia"/>
          <w:b/>
          <w:sz w:val="44"/>
          <w:szCs w:val="44"/>
        </w:rPr>
        <w:t>202</w:t>
      </w:r>
      <w:r w:rsidR="00040151">
        <w:rPr>
          <w:rFonts w:asciiTheme="majorEastAsia" w:eastAsiaTheme="majorEastAsia" w:hAnsiTheme="majorEastAsia" w:cstheme="majorEastAsia" w:hint="eastAsia"/>
          <w:b/>
          <w:sz w:val="44"/>
          <w:szCs w:val="44"/>
        </w:rPr>
        <w:t>5</w:t>
      </w:r>
      <w:r>
        <w:rPr>
          <w:rFonts w:asciiTheme="majorEastAsia" w:eastAsiaTheme="majorEastAsia" w:hAnsiTheme="majorEastAsia" w:cstheme="majorEastAsia" w:hint="eastAsia"/>
          <w:b/>
          <w:sz w:val="44"/>
          <w:szCs w:val="44"/>
        </w:rPr>
        <w:t>年桌面运维</w:t>
      </w:r>
    </w:p>
    <w:p w:rsidR="00215D39" w:rsidRDefault="00523C29">
      <w:pPr>
        <w:spacing w:line="56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服务项目采购合同</w:t>
      </w:r>
    </w:p>
    <w:p w:rsidR="00215D39" w:rsidRDefault="00523C29">
      <w:pPr>
        <w:spacing w:after="0" w:line="560" w:lineRule="exact"/>
        <w:rPr>
          <w:rFonts w:ascii="仿宋_GB2312" w:eastAsia="仿宋_GB2312" w:hAnsi="宋体"/>
          <w:sz w:val="28"/>
          <w:szCs w:val="28"/>
        </w:rPr>
      </w:pPr>
      <w:r>
        <w:rPr>
          <w:rFonts w:ascii="仿宋_GB2312" w:eastAsia="仿宋_GB2312" w:hAnsi="宋体" w:hint="eastAsia"/>
          <w:sz w:val="32"/>
          <w:szCs w:val="32"/>
        </w:rPr>
        <w:t xml:space="preserve">                                 </w:t>
      </w:r>
      <w:r>
        <w:rPr>
          <w:rFonts w:ascii="仿宋_GB2312" w:eastAsia="仿宋_GB2312" w:hAnsi="宋体" w:hint="eastAsia"/>
          <w:sz w:val="28"/>
          <w:szCs w:val="28"/>
        </w:rPr>
        <w:t>合同编号：</w:t>
      </w:r>
    </w:p>
    <w:p w:rsidR="00215D39" w:rsidRDefault="00523C29">
      <w:pPr>
        <w:spacing w:after="0" w:line="560" w:lineRule="exact"/>
        <w:rPr>
          <w:rFonts w:ascii="仿宋_GB2312" w:eastAsia="仿宋_GB2312" w:hAnsi="宋体"/>
          <w:sz w:val="28"/>
          <w:szCs w:val="28"/>
        </w:rPr>
      </w:pPr>
      <w:r>
        <w:rPr>
          <w:rFonts w:ascii="仿宋_GB2312" w:eastAsia="仿宋_GB2312" w:hAnsi="宋体" w:hint="eastAsia"/>
          <w:sz w:val="28"/>
          <w:szCs w:val="28"/>
        </w:rPr>
        <w:t>甲方：</w:t>
      </w:r>
      <w:r>
        <w:rPr>
          <w:rFonts w:ascii="仿宋_GB2312" w:eastAsia="仿宋_GB2312" w:hAnsi="宋体" w:hint="eastAsia"/>
          <w:sz w:val="28"/>
          <w:szCs w:val="28"/>
        </w:rPr>
        <w:t xml:space="preserve"> </w:t>
      </w:r>
      <w:r>
        <w:rPr>
          <w:rFonts w:ascii="仿宋_GB2312" w:eastAsia="仿宋_GB2312" w:hAnsi="宋体" w:hint="eastAsia"/>
          <w:sz w:val="28"/>
          <w:szCs w:val="28"/>
        </w:rPr>
        <w:t>广东省梅州监狱</w:t>
      </w:r>
      <w:r>
        <w:rPr>
          <w:rFonts w:ascii="仿宋_GB2312" w:eastAsia="仿宋_GB2312" w:hAnsi="宋体" w:hint="eastAsia"/>
          <w:sz w:val="28"/>
          <w:szCs w:val="28"/>
        </w:rPr>
        <w:t xml:space="preserve">          </w:t>
      </w:r>
    </w:p>
    <w:p w:rsidR="00215D39" w:rsidRDefault="00523C29">
      <w:pPr>
        <w:spacing w:after="0" w:line="560" w:lineRule="exact"/>
        <w:rPr>
          <w:rFonts w:ascii="仿宋_GB2312" w:eastAsia="仿宋_GB2312" w:hAnsi="宋体"/>
          <w:sz w:val="28"/>
          <w:szCs w:val="28"/>
        </w:rPr>
      </w:pPr>
      <w:r>
        <w:rPr>
          <w:rFonts w:ascii="仿宋_GB2312" w:eastAsia="仿宋_GB2312" w:hAnsi="宋体" w:hint="eastAsia"/>
          <w:sz w:val="28"/>
          <w:szCs w:val="28"/>
        </w:rPr>
        <w:t>乙方：</w:t>
      </w:r>
    </w:p>
    <w:p w:rsidR="00215D39" w:rsidRDefault="00523C29">
      <w:pPr>
        <w:spacing w:after="0"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为了保护甲乙双方合法权益，根据《中华人民共和国政府采购法》、《中华人民共和国民法典》等相关法律、法规的规定，签订本合同，并共同遵守。</w:t>
      </w:r>
      <w:r>
        <w:rPr>
          <w:rFonts w:ascii="仿宋_GB2312" w:eastAsia="仿宋_GB2312" w:hAnsi="宋体" w:hint="eastAsia"/>
          <w:sz w:val="28"/>
          <w:szCs w:val="28"/>
        </w:rPr>
        <w:t xml:space="preserve"> </w:t>
      </w:r>
    </w:p>
    <w:p w:rsidR="00215D39" w:rsidRDefault="00523C29">
      <w:pPr>
        <w:spacing w:after="0" w:line="560" w:lineRule="exact"/>
        <w:rPr>
          <w:rFonts w:ascii="仿宋_GB2312" w:eastAsia="仿宋_GB2312" w:hAnsi="黑体" w:cs="楷体"/>
          <w:sz w:val="28"/>
          <w:szCs w:val="28"/>
        </w:rPr>
      </w:pPr>
      <w:r>
        <w:rPr>
          <w:rFonts w:ascii="仿宋_GB2312" w:eastAsia="仿宋_GB2312" w:hAnsi="黑体" w:cs="楷体" w:hint="eastAsia"/>
          <w:sz w:val="28"/>
          <w:szCs w:val="28"/>
        </w:rPr>
        <w:t>一、合同标的</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851"/>
        <w:gridCol w:w="850"/>
        <w:gridCol w:w="3969"/>
        <w:gridCol w:w="1216"/>
      </w:tblGrid>
      <w:tr w:rsidR="00215D39">
        <w:trPr>
          <w:jc w:val="center"/>
        </w:trPr>
        <w:tc>
          <w:tcPr>
            <w:tcW w:w="1983" w:type="dxa"/>
            <w:vAlign w:val="center"/>
          </w:tcPr>
          <w:p w:rsidR="00215D39" w:rsidRDefault="00523C29">
            <w:pPr>
              <w:pStyle w:val="a5"/>
              <w:spacing w:after="0" w:line="560" w:lineRule="exact"/>
              <w:jc w:val="center"/>
              <w:rPr>
                <w:rFonts w:ascii="仿宋_GB2312" w:eastAsia="仿宋_GB2312" w:hAnsi="仿宋_GB2312" w:cs="仿宋_GB2312"/>
                <w:bCs/>
                <w:szCs w:val="28"/>
              </w:rPr>
            </w:pPr>
            <w:r>
              <w:rPr>
                <w:rFonts w:ascii="仿宋_GB2312" w:eastAsia="仿宋_GB2312" w:hAnsi="仿宋_GB2312" w:cs="仿宋_GB2312" w:hint="eastAsia"/>
                <w:bCs/>
                <w:szCs w:val="28"/>
              </w:rPr>
              <w:t>采购项目名称</w:t>
            </w:r>
          </w:p>
        </w:tc>
        <w:tc>
          <w:tcPr>
            <w:tcW w:w="851" w:type="dxa"/>
            <w:vAlign w:val="center"/>
          </w:tcPr>
          <w:p w:rsidR="00215D39" w:rsidRDefault="00523C29">
            <w:pPr>
              <w:pStyle w:val="a5"/>
              <w:spacing w:after="0" w:line="560" w:lineRule="exact"/>
              <w:jc w:val="center"/>
              <w:rPr>
                <w:rFonts w:ascii="仿宋_GB2312" w:eastAsia="仿宋_GB2312" w:hAnsi="仿宋_GB2312" w:cs="仿宋_GB2312"/>
                <w:bCs/>
                <w:szCs w:val="28"/>
              </w:rPr>
            </w:pPr>
            <w:r>
              <w:rPr>
                <w:rFonts w:ascii="仿宋_GB2312" w:eastAsia="仿宋_GB2312" w:hAnsi="仿宋_GB2312" w:cs="仿宋_GB2312" w:hint="eastAsia"/>
                <w:bCs/>
                <w:szCs w:val="28"/>
              </w:rPr>
              <w:t>单位</w:t>
            </w:r>
          </w:p>
        </w:tc>
        <w:tc>
          <w:tcPr>
            <w:tcW w:w="850" w:type="dxa"/>
            <w:vAlign w:val="center"/>
          </w:tcPr>
          <w:p w:rsidR="00215D39" w:rsidRDefault="00523C29">
            <w:pPr>
              <w:pStyle w:val="a5"/>
              <w:spacing w:after="0" w:line="560" w:lineRule="exact"/>
              <w:jc w:val="center"/>
              <w:rPr>
                <w:rFonts w:ascii="仿宋_GB2312" w:eastAsia="仿宋_GB2312" w:hAnsi="仿宋_GB2312" w:cs="仿宋_GB2312"/>
                <w:bCs/>
                <w:szCs w:val="28"/>
              </w:rPr>
            </w:pPr>
            <w:r>
              <w:rPr>
                <w:rFonts w:ascii="仿宋_GB2312" w:eastAsia="仿宋_GB2312" w:hAnsi="仿宋_GB2312" w:cs="仿宋_GB2312" w:hint="eastAsia"/>
                <w:bCs/>
                <w:szCs w:val="28"/>
              </w:rPr>
              <w:t>采购数量</w:t>
            </w:r>
          </w:p>
        </w:tc>
        <w:tc>
          <w:tcPr>
            <w:tcW w:w="3969" w:type="dxa"/>
            <w:vAlign w:val="center"/>
          </w:tcPr>
          <w:p w:rsidR="00215D39" w:rsidRDefault="00523C29">
            <w:pPr>
              <w:pStyle w:val="a5"/>
              <w:spacing w:after="0" w:line="560" w:lineRule="exact"/>
              <w:jc w:val="center"/>
              <w:rPr>
                <w:rFonts w:ascii="仿宋_GB2312" w:eastAsia="仿宋_GB2312" w:hAnsi="仿宋_GB2312" w:cs="仿宋_GB2312"/>
                <w:bCs/>
                <w:szCs w:val="28"/>
              </w:rPr>
            </w:pPr>
            <w:r>
              <w:rPr>
                <w:rFonts w:ascii="仿宋_GB2312" w:eastAsia="仿宋_GB2312" w:hAnsi="仿宋_GB2312" w:cs="仿宋_GB2312" w:hint="eastAsia"/>
                <w:bCs/>
                <w:szCs w:val="28"/>
              </w:rPr>
              <w:t>主要技术参数</w:t>
            </w:r>
          </w:p>
        </w:tc>
        <w:tc>
          <w:tcPr>
            <w:tcW w:w="1216" w:type="dxa"/>
            <w:vAlign w:val="center"/>
          </w:tcPr>
          <w:p w:rsidR="00215D39" w:rsidRDefault="00523C29">
            <w:pPr>
              <w:pStyle w:val="a5"/>
              <w:spacing w:after="0" w:line="560" w:lineRule="exact"/>
              <w:jc w:val="center"/>
              <w:rPr>
                <w:rFonts w:ascii="仿宋_GB2312" w:eastAsia="仿宋_GB2312" w:hAnsi="仿宋_GB2312" w:cs="仿宋_GB2312"/>
                <w:bCs/>
                <w:szCs w:val="28"/>
              </w:rPr>
            </w:pPr>
            <w:r>
              <w:rPr>
                <w:rFonts w:ascii="仿宋_GB2312" w:eastAsia="仿宋_GB2312" w:hAnsi="仿宋_GB2312" w:cs="仿宋_GB2312" w:hint="eastAsia"/>
                <w:bCs/>
                <w:szCs w:val="28"/>
              </w:rPr>
              <w:t>备注</w:t>
            </w:r>
          </w:p>
        </w:tc>
      </w:tr>
      <w:tr w:rsidR="00215D39" w:rsidTr="008C4468">
        <w:trPr>
          <w:trHeight w:val="1550"/>
          <w:jc w:val="center"/>
        </w:trPr>
        <w:tc>
          <w:tcPr>
            <w:tcW w:w="1983" w:type="dxa"/>
            <w:vAlign w:val="center"/>
          </w:tcPr>
          <w:p w:rsidR="00215D39" w:rsidRDefault="00523C29" w:rsidP="00040151">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广东省梅州监狱</w:t>
            </w:r>
            <w:r>
              <w:rPr>
                <w:rFonts w:ascii="仿宋_GB2312" w:eastAsia="仿宋_GB2312" w:hAnsi="仿宋_GB2312" w:cs="仿宋_GB2312" w:hint="eastAsia"/>
                <w:sz w:val="28"/>
                <w:szCs w:val="28"/>
              </w:rPr>
              <w:t>202</w:t>
            </w:r>
            <w:r w:rsidR="00040151">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年桌面运维服务项目</w:t>
            </w:r>
          </w:p>
        </w:tc>
        <w:tc>
          <w:tcPr>
            <w:tcW w:w="851" w:type="dxa"/>
            <w:vAlign w:val="center"/>
          </w:tcPr>
          <w:p w:rsidR="00215D39" w:rsidRDefault="00523C29">
            <w:pPr>
              <w:pStyle w:val="a5"/>
              <w:spacing w:after="0" w:line="560" w:lineRule="exact"/>
              <w:jc w:val="center"/>
              <w:rPr>
                <w:rFonts w:ascii="仿宋_GB2312" w:eastAsia="仿宋_GB2312" w:hAnsi="仿宋_GB2312" w:cs="仿宋_GB2312"/>
                <w:szCs w:val="28"/>
              </w:rPr>
            </w:pPr>
            <w:r>
              <w:rPr>
                <w:rFonts w:ascii="仿宋_GB2312" w:eastAsia="仿宋_GB2312" w:hAnsi="仿宋_GB2312" w:cs="仿宋_GB2312" w:hint="eastAsia"/>
                <w:szCs w:val="28"/>
              </w:rPr>
              <w:t>项</w:t>
            </w:r>
          </w:p>
        </w:tc>
        <w:tc>
          <w:tcPr>
            <w:tcW w:w="850" w:type="dxa"/>
            <w:vAlign w:val="center"/>
          </w:tcPr>
          <w:p w:rsidR="00215D39" w:rsidRDefault="00523C29">
            <w:pPr>
              <w:pStyle w:val="a5"/>
              <w:spacing w:after="0" w:line="560" w:lineRule="exact"/>
              <w:jc w:val="center"/>
              <w:rPr>
                <w:rFonts w:ascii="仿宋_GB2312" w:eastAsia="仿宋_GB2312" w:hAnsi="仿宋_GB2312" w:cs="仿宋_GB2312"/>
                <w:szCs w:val="28"/>
              </w:rPr>
            </w:pPr>
            <w:r>
              <w:rPr>
                <w:rFonts w:ascii="仿宋_GB2312" w:eastAsia="仿宋_GB2312" w:hAnsi="仿宋_GB2312" w:cs="仿宋_GB2312" w:hint="eastAsia"/>
                <w:szCs w:val="28"/>
              </w:rPr>
              <w:t>1</w:t>
            </w:r>
          </w:p>
        </w:tc>
        <w:tc>
          <w:tcPr>
            <w:tcW w:w="3969" w:type="dxa"/>
            <w:vAlign w:val="center"/>
          </w:tcPr>
          <w:p w:rsidR="00215D39" w:rsidRDefault="00523C29">
            <w:pPr>
              <w:pStyle w:val="a5"/>
              <w:spacing w:after="0" w:line="560" w:lineRule="exact"/>
              <w:ind w:firstLineChars="200" w:firstLine="560"/>
              <w:jc w:val="left"/>
              <w:rPr>
                <w:rFonts w:ascii="仿宋_GB2312" w:eastAsia="仿宋_GB2312" w:hAnsi="仿宋_GB2312" w:cs="仿宋_GB2312"/>
                <w:szCs w:val="28"/>
              </w:rPr>
            </w:pPr>
            <w:r>
              <w:rPr>
                <w:rFonts w:ascii="仿宋_GB2312" w:eastAsia="仿宋_GB2312" w:hAnsi="仿宋_GB2312" w:cs="仿宋_GB2312" w:hint="eastAsia"/>
                <w:szCs w:val="28"/>
              </w:rPr>
              <w:t>服务内容：台式计算机、打印机、复印机、高拍仪、打印一体机、扫描仪、笔记本电脑、投影仪、碎纸机、内线电话等办公设备的保养、维护和维修。在服务期限内，所有维保设备在正常使用下发生损坏，由乙方技术人员负责维保，不能维修的要保证更换合格配件，超出维修的配件费用由运维公司承担。有保修的设备由</w:t>
            </w:r>
            <w:r>
              <w:rPr>
                <w:rFonts w:ascii="仿宋_GB2312" w:eastAsia="仿宋_GB2312" w:hAnsi="仿宋_GB2312" w:cs="仿宋_GB2312" w:hint="eastAsia"/>
                <w:szCs w:val="28"/>
              </w:rPr>
              <w:lastRenderedPageBreak/>
              <w:t>运维公司协助使用部门报修厂家处理。</w:t>
            </w:r>
          </w:p>
        </w:tc>
        <w:tc>
          <w:tcPr>
            <w:tcW w:w="1216" w:type="dxa"/>
            <w:vAlign w:val="center"/>
          </w:tcPr>
          <w:p w:rsidR="00215D39" w:rsidRDefault="00215D39">
            <w:pPr>
              <w:pStyle w:val="a5"/>
              <w:spacing w:after="0" w:line="560" w:lineRule="exact"/>
              <w:jc w:val="center"/>
              <w:rPr>
                <w:rFonts w:ascii="仿宋_GB2312" w:eastAsia="仿宋_GB2312" w:hAnsi="仿宋_GB2312" w:cs="仿宋_GB2312"/>
                <w:szCs w:val="28"/>
              </w:rPr>
            </w:pPr>
          </w:p>
        </w:tc>
      </w:tr>
    </w:tbl>
    <w:p w:rsidR="00215D39" w:rsidRDefault="00215D39">
      <w:pPr>
        <w:spacing w:after="0" w:line="560" w:lineRule="exact"/>
        <w:rPr>
          <w:rFonts w:ascii="仿宋_GB2312" w:eastAsia="仿宋_GB2312" w:hAnsi="宋体"/>
          <w:sz w:val="28"/>
          <w:szCs w:val="28"/>
        </w:rPr>
      </w:pPr>
    </w:p>
    <w:p w:rsidR="00215D39" w:rsidRDefault="00523C29">
      <w:pPr>
        <w:spacing w:after="0" w:line="560" w:lineRule="exact"/>
        <w:rPr>
          <w:rFonts w:ascii="仿宋_GB2312" w:eastAsia="仿宋_GB2312" w:hAnsi="黑体"/>
          <w:b/>
          <w:bCs/>
          <w:sz w:val="28"/>
          <w:szCs w:val="28"/>
        </w:rPr>
      </w:pPr>
      <w:r>
        <w:rPr>
          <w:rFonts w:ascii="仿宋_GB2312" w:eastAsia="仿宋_GB2312" w:hAnsi="黑体" w:hint="eastAsia"/>
          <w:b/>
          <w:bCs/>
          <w:sz w:val="28"/>
          <w:szCs w:val="28"/>
        </w:rPr>
        <w:t>二、合同金额</w:t>
      </w:r>
      <w:r>
        <w:rPr>
          <w:rFonts w:ascii="仿宋_GB2312" w:eastAsia="仿宋_GB2312" w:hAnsi="黑体" w:hint="eastAsia"/>
          <w:b/>
          <w:bCs/>
          <w:sz w:val="28"/>
          <w:szCs w:val="28"/>
        </w:rPr>
        <w:t>和服务时间</w:t>
      </w:r>
    </w:p>
    <w:p w:rsidR="00215D39" w:rsidRDefault="00523C29" w:rsidP="008C4468">
      <w:pPr>
        <w:spacing w:after="0"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合同金额人民币（大写）：</w:t>
      </w:r>
      <w:r w:rsidR="00040151">
        <w:rPr>
          <w:rFonts w:ascii="仿宋_GB2312" w:eastAsia="仿宋_GB2312" w:hAnsi="宋体" w:hint="eastAsia"/>
          <w:sz w:val="28"/>
          <w:szCs w:val="28"/>
        </w:rPr>
        <w:t xml:space="preserve">            </w:t>
      </w:r>
      <w:r>
        <w:rPr>
          <w:rFonts w:ascii="仿宋_GB2312" w:eastAsia="仿宋_GB2312" w:hAnsi="宋体" w:hint="eastAsia"/>
          <w:sz w:val="28"/>
          <w:szCs w:val="28"/>
        </w:rPr>
        <w:t>（</w:t>
      </w:r>
      <w:r w:rsidR="00040151">
        <w:rPr>
          <w:rFonts w:ascii="仿宋_GB2312" w:eastAsia="仿宋_GB2312" w:hAnsi="宋体" w:hint="eastAsia"/>
          <w:sz w:val="28"/>
          <w:szCs w:val="28"/>
        </w:rPr>
        <w:t xml:space="preserve">  </w:t>
      </w:r>
      <w:r>
        <w:rPr>
          <w:rFonts w:ascii="仿宋_GB2312" w:eastAsia="仿宋_GB2312" w:hAnsi="宋体" w:hint="eastAsia"/>
          <w:sz w:val="28"/>
          <w:szCs w:val="28"/>
        </w:rPr>
        <w:t>），本合同总金额为乙方按合同约定完成合同全部内容后适用的含税总价格。</w:t>
      </w:r>
      <w:r>
        <w:rPr>
          <w:rFonts w:ascii="仿宋_GB2312" w:eastAsia="仿宋_GB2312" w:hAnsi="宋体" w:hint="eastAsia"/>
          <w:sz w:val="28"/>
          <w:szCs w:val="28"/>
        </w:rPr>
        <w:t>服务时间：</w:t>
      </w:r>
      <w:r>
        <w:rPr>
          <w:rFonts w:ascii="仿宋_GB2312" w:eastAsia="仿宋_GB2312" w:hAnsi="宋体" w:hint="eastAsia"/>
          <w:sz w:val="28"/>
          <w:szCs w:val="28"/>
        </w:rPr>
        <w:t>202</w:t>
      </w:r>
      <w:r w:rsidR="00040151">
        <w:rPr>
          <w:rFonts w:ascii="仿宋_GB2312" w:eastAsia="仿宋_GB2312" w:hAnsi="宋体" w:hint="eastAsia"/>
          <w:sz w:val="28"/>
          <w:szCs w:val="28"/>
        </w:rPr>
        <w:t>5</w:t>
      </w:r>
      <w:r>
        <w:rPr>
          <w:rFonts w:ascii="仿宋_GB2312" w:eastAsia="仿宋_GB2312" w:hAnsi="宋体" w:hint="eastAsia"/>
          <w:sz w:val="28"/>
          <w:szCs w:val="28"/>
        </w:rPr>
        <w:t>年</w:t>
      </w:r>
      <w:r>
        <w:rPr>
          <w:rFonts w:ascii="仿宋_GB2312" w:eastAsia="仿宋_GB2312" w:hAnsi="宋体" w:hint="eastAsia"/>
          <w:sz w:val="28"/>
          <w:szCs w:val="28"/>
        </w:rPr>
        <w:t>5</w:t>
      </w:r>
      <w:r>
        <w:rPr>
          <w:rFonts w:ascii="仿宋_GB2312" w:eastAsia="仿宋_GB2312" w:hAnsi="宋体" w:hint="eastAsia"/>
          <w:sz w:val="28"/>
          <w:szCs w:val="28"/>
        </w:rPr>
        <w:t>月</w:t>
      </w:r>
      <w:r>
        <w:rPr>
          <w:rFonts w:ascii="仿宋_GB2312" w:eastAsia="仿宋_GB2312" w:hAnsi="宋体" w:hint="eastAsia"/>
          <w:sz w:val="28"/>
          <w:szCs w:val="28"/>
        </w:rPr>
        <w:t>1</w:t>
      </w:r>
      <w:r>
        <w:rPr>
          <w:rFonts w:ascii="仿宋_GB2312" w:eastAsia="仿宋_GB2312" w:hAnsi="宋体" w:hint="eastAsia"/>
          <w:sz w:val="28"/>
          <w:szCs w:val="28"/>
        </w:rPr>
        <w:t>日至</w:t>
      </w:r>
      <w:r>
        <w:rPr>
          <w:rFonts w:ascii="仿宋_GB2312" w:eastAsia="仿宋_GB2312" w:hAnsi="宋体" w:hint="eastAsia"/>
          <w:sz w:val="28"/>
          <w:szCs w:val="28"/>
        </w:rPr>
        <w:t>202</w:t>
      </w:r>
      <w:r w:rsidR="00040151">
        <w:rPr>
          <w:rFonts w:ascii="仿宋_GB2312" w:eastAsia="仿宋_GB2312" w:hAnsi="宋体" w:hint="eastAsia"/>
          <w:sz w:val="28"/>
          <w:szCs w:val="28"/>
        </w:rPr>
        <w:t>6</w:t>
      </w:r>
      <w:r>
        <w:rPr>
          <w:rFonts w:ascii="仿宋_GB2312" w:eastAsia="仿宋_GB2312" w:hAnsi="宋体" w:hint="eastAsia"/>
          <w:sz w:val="28"/>
          <w:szCs w:val="28"/>
        </w:rPr>
        <w:t>年</w:t>
      </w:r>
      <w:r>
        <w:rPr>
          <w:rFonts w:ascii="仿宋_GB2312" w:eastAsia="仿宋_GB2312" w:hAnsi="宋体" w:hint="eastAsia"/>
          <w:sz w:val="28"/>
          <w:szCs w:val="28"/>
        </w:rPr>
        <w:t>4</w:t>
      </w:r>
      <w:r>
        <w:rPr>
          <w:rFonts w:ascii="仿宋_GB2312" w:eastAsia="仿宋_GB2312" w:hAnsi="宋体" w:hint="eastAsia"/>
          <w:sz w:val="28"/>
          <w:szCs w:val="28"/>
        </w:rPr>
        <w:t>月</w:t>
      </w:r>
      <w:r>
        <w:rPr>
          <w:rFonts w:ascii="仿宋_GB2312" w:eastAsia="仿宋_GB2312" w:hAnsi="宋体" w:hint="eastAsia"/>
          <w:sz w:val="28"/>
          <w:szCs w:val="28"/>
        </w:rPr>
        <w:t>30</w:t>
      </w:r>
      <w:r>
        <w:rPr>
          <w:rFonts w:ascii="仿宋_GB2312" w:eastAsia="仿宋_GB2312" w:hAnsi="宋体" w:hint="eastAsia"/>
          <w:sz w:val="28"/>
          <w:szCs w:val="28"/>
        </w:rPr>
        <w:t>日止。</w:t>
      </w:r>
    </w:p>
    <w:p w:rsidR="00215D39" w:rsidRDefault="00523C29">
      <w:pPr>
        <w:spacing w:after="0" w:line="560" w:lineRule="exact"/>
        <w:ind w:firstLineChars="200" w:firstLine="560"/>
        <w:rPr>
          <w:rFonts w:ascii="仿宋_GB2312" w:eastAsia="仿宋_GB2312" w:hAnsi="黑体" w:cs="黑体"/>
          <w:bCs/>
          <w:sz w:val="28"/>
          <w:szCs w:val="28"/>
        </w:rPr>
      </w:pPr>
      <w:r>
        <w:rPr>
          <w:rFonts w:ascii="仿宋_GB2312" w:eastAsia="仿宋_GB2312" w:hAnsi="黑体" w:cs="黑体" w:hint="eastAsia"/>
          <w:bCs/>
          <w:sz w:val="28"/>
          <w:szCs w:val="28"/>
        </w:rPr>
        <w:t>三、服务范围</w:t>
      </w:r>
    </w:p>
    <w:p w:rsidR="00215D39" w:rsidRDefault="00523C29">
      <w:pPr>
        <w:pStyle w:val="a5"/>
        <w:spacing w:after="0" w:line="56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为采购人提供台式计算机、打印机、复印机、高拍仪、打印一体机、扫描仪、笔记本电脑、投影仪、碎纸机、内线电话等办公设备以及其配套信息点位的故障维修、配件更换、硬件升级等维护工作，以及上述设备的终端软件包括操作系统、应用软件、杀毒软件、管控软件等日常维护工作。</w:t>
      </w:r>
    </w:p>
    <w:p w:rsidR="00215D39" w:rsidRDefault="00523C29">
      <w:pPr>
        <w:pStyle w:val="a5"/>
        <w:spacing w:after="0" w:line="560" w:lineRule="exact"/>
        <w:ind w:firstLineChars="200" w:firstLine="560"/>
        <w:rPr>
          <w:rFonts w:ascii="仿宋_GB2312" w:eastAsia="仿宋_GB2312" w:hAnsi="仿宋_GB2312" w:cs="仿宋_GB2312"/>
          <w:szCs w:val="28"/>
        </w:rPr>
      </w:pPr>
      <w:r>
        <w:rPr>
          <w:rFonts w:ascii="仿宋_GB2312" w:eastAsia="仿宋_GB2312" w:hAnsi="仿宋_GB2312" w:cs="仿宋_GB2312" w:hint="eastAsia"/>
          <w:szCs w:val="28"/>
        </w:rPr>
        <w:t>本项目涉及到主要设备清单及数量如下表：</w:t>
      </w:r>
    </w:p>
    <w:tbl>
      <w:tblPr>
        <w:tblW w:w="7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526"/>
        <w:gridCol w:w="817"/>
        <w:gridCol w:w="1843"/>
        <w:gridCol w:w="1600"/>
      </w:tblGrid>
      <w:tr w:rsidR="00215D39">
        <w:trPr>
          <w:trHeight w:val="667"/>
          <w:jc w:val="center"/>
        </w:trPr>
        <w:tc>
          <w:tcPr>
            <w:tcW w:w="858" w:type="dxa"/>
            <w:vAlign w:val="center"/>
          </w:tcPr>
          <w:p w:rsidR="00215D39" w:rsidRDefault="00523C29">
            <w:pPr>
              <w:spacing w:after="0"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2526" w:type="dxa"/>
            <w:vAlign w:val="center"/>
          </w:tcPr>
          <w:p w:rsidR="00215D39" w:rsidRDefault="00523C29">
            <w:pPr>
              <w:spacing w:after="0"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设备类型</w:t>
            </w:r>
          </w:p>
        </w:tc>
        <w:tc>
          <w:tcPr>
            <w:tcW w:w="817" w:type="dxa"/>
            <w:vAlign w:val="center"/>
          </w:tcPr>
          <w:p w:rsidR="00215D39" w:rsidRDefault="00523C29">
            <w:pPr>
              <w:spacing w:after="0"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单位</w:t>
            </w:r>
          </w:p>
        </w:tc>
        <w:tc>
          <w:tcPr>
            <w:tcW w:w="1843" w:type="dxa"/>
            <w:vAlign w:val="center"/>
          </w:tcPr>
          <w:p w:rsidR="00215D39" w:rsidRDefault="00523C29">
            <w:pPr>
              <w:spacing w:after="0"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数量</w:t>
            </w:r>
          </w:p>
        </w:tc>
        <w:tc>
          <w:tcPr>
            <w:tcW w:w="1600" w:type="dxa"/>
            <w:vAlign w:val="center"/>
          </w:tcPr>
          <w:p w:rsidR="00215D39" w:rsidRDefault="00523C29">
            <w:pPr>
              <w:spacing w:after="0"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备注</w:t>
            </w:r>
          </w:p>
        </w:tc>
      </w:tr>
      <w:tr w:rsidR="00215D39">
        <w:trPr>
          <w:trHeight w:val="667"/>
          <w:jc w:val="center"/>
        </w:trPr>
        <w:tc>
          <w:tcPr>
            <w:tcW w:w="858"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526"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台式计算机</w:t>
            </w:r>
          </w:p>
        </w:tc>
        <w:tc>
          <w:tcPr>
            <w:tcW w:w="817" w:type="dxa"/>
            <w:vAlign w:val="center"/>
          </w:tcPr>
          <w:p w:rsidR="00215D39" w:rsidRDefault="00523C29">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台</w:t>
            </w:r>
          </w:p>
        </w:tc>
        <w:tc>
          <w:tcPr>
            <w:tcW w:w="1843" w:type="dxa"/>
            <w:vAlign w:val="center"/>
          </w:tcPr>
          <w:p w:rsidR="00215D39" w:rsidRDefault="00040151">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630</w:t>
            </w:r>
          </w:p>
        </w:tc>
        <w:tc>
          <w:tcPr>
            <w:tcW w:w="1600" w:type="dxa"/>
            <w:vAlign w:val="center"/>
          </w:tcPr>
          <w:p w:rsidR="00215D39" w:rsidRDefault="00215D39">
            <w:pPr>
              <w:spacing w:after="0" w:line="560" w:lineRule="exact"/>
              <w:jc w:val="center"/>
              <w:rPr>
                <w:rFonts w:ascii="仿宋_GB2312" w:eastAsia="仿宋_GB2312" w:hAnsi="仿宋_GB2312" w:cs="仿宋_GB2312"/>
                <w:b/>
                <w:sz w:val="28"/>
                <w:szCs w:val="28"/>
              </w:rPr>
            </w:pPr>
          </w:p>
        </w:tc>
      </w:tr>
      <w:tr w:rsidR="00215D39">
        <w:trPr>
          <w:trHeight w:val="550"/>
          <w:jc w:val="center"/>
        </w:trPr>
        <w:tc>
          <w:tcPr>
            <w:tcW w:w="858"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526"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显示器</w:t>
            </w:r>
          </w:p>
        </w:tc>
        <w:tc>
          <w:tcPr>
            <w:tcW w:w="817" w:type="dxa"/>
            <w:vAlign w:val="center"/>
          </w:tcPr>
          <w:p w:rsidR="00215D39" w:rsidRDefault="00523C29">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台</w:t>
            </w:r>
          </w:p>
        </w:tc>
        <w:tc>
          <w:tcPr>
            <w:tcW w:w="1843" w:type="dxa"/>
            <w:vAlign w:val="center"/>
          </w:tcPr>
          <w:p w:rsidR="00215D39" w:rsidRDefault="00040151">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388</w:t>
            </w:r>
          </w:p>
        </w:tc>
        <w:tc>
          <w:tcPr>
            <w:tcW w:w="1600" w:type="dxa"/>
            <w:vAlign w:val="center"/>
          </w:tcPr>
          <w:p w:rsidR="00215D39" w:rsidRDefault="00215D39">
            <w:pPr>
              <w:spacing w:after="0" w:line="560" w:lineRule="exact"/>
              <w:jc w:val="center"/>
              <w:rPr>
                <w:rFonts w:ascii="仿宋_GB2312" w:eastAsia="仿宋_GB2312" w:hAnsi="仿宋_GB2312" w:cs="仿宋_GB2312"/>
                <w:b/>
                <w:sz w:val="28"/>
                <w:szCs w:val="28"/>
              </w:rPr>
            </w:pPr>
          </w:p>
        </w:tc>
      </w:tr>
      <w:tr w:rsidR="00215D39">
        <w:trPr>
          <w:trHeight w:val="606"/>
          <w:jc w:val="center"/>
        </w:trPr>
        <w:tc>
          <w:tcPr>
            <w:tcW w:w="858"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526"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笔记本电脑</w:t>
            </w:r>
          </w:p>
        </w:tc>
        <w:tc>
          <w:tcPr>
            <w:tcW w:w="817" w:type="dxa"/>
            <w:vAlign w:val="center"/>
          </w:tcPr>
          <w:p w:rsidR="00215D39" w:rsidRDefault="00523C29">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台</w:t>
            </w:r>
          </w:p>
        </w:tc>
        <w:tc>
          <w:tcPr>
            <w:tcW w:w="1843" w:type="dxa"/>
            <w:vAlign w:val="center"/>
          </w:tcPr>
          <w:p w:rsidR="00215D39" w:rsidRDefault="00040151">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w:t>
            </w:r>
            <w:r w:rsidR="00523C29">
              <w:rPr>
                <w:rFonts w:ascii="仿宋_GB2312" w:eastAsia="仿宋_GB2312" w:hAnsi="仿宋_GB2312" w:cs="仿宋_GB2312" w:hint="eastAsia"/>
                <w:bCs/>
                <w:sz w:val="28"/>
                <w:szCs w:val="28"/>
              </w:rPr>
              <w:t>0</w:t>
            </w:r>
          </w:p>
        </w:tc>
        <w:tc>
          <w:tcPr>
            <w:tcW w:w="1600" w:type="dxa"/>
            <w:vAlign w:val="center"/>
          </w:tcPr>
          <w:p w:rsidR="00215D39" w:rsidRDefault="00215D39">
            <w:pPr>
              <w:spacing w:after="0" w:line="560" w:lineRule="exact"/>
              <w:jc w:val="center"/>
              <w:rPr>
                <w:rFonts w:ascii="仿宋_GB2312" w:eastAsia="仿宋_GB2312" w:hAnsi="仿宋_GB2312" w:cs="仿宋_GB2312"/>
                <w:b/>
                <w:sz w:val="28"/>
                <w:szCs w:val="28"/>
              </w:rPr>
            </w:pPr>
          </w:p>
        </w:tc>
      </w:tr>
      <w:tr w:rsidR="00215D39">
        <w:trPr>
          <w:trHeight w:val="657"/>
          <w:jc w:val="center"/>
        </w:trPr>
        <w:tc>
          <w:tcPr>
            <w:tcW w:w="858"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526"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打印机、复印机、打印一体机</w:t>
            </w:r>
          </w:p>
        </w:tc>
        <w:tc>
          <w:tcPr>
            <w:tcW w:w="817" w:type="dxa"/>
            <w:vAlign w:val="center"/>
          </w:tcPr>
          <w:p w:rsidR="00215D39" w:rsidRDefault="00523C29">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台</w:t>
            </w:r>
          </w:p>
        </w:tc>
        <w:tc>
          <w:tcPr>
            <w:tcW w:w="1843" w:type="dxa"/>
            <w:vAlign w:val="center"/>
          </w:tcPr>
          <w:p w:rsidR="00215D39" w:rsidRDefault="00040151">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244</w:t>
            </w:r>
          </w:p>
        </w:tc>
        <w:tc>
          <w:tcPr>
            <w:tcW w:w="1600" w:type="dxa"/>
            <w:vAlign w:val="center"/>
          </w:tcPr>
          <w:p w:rsidR="00215D39" w:rsidRDefault="00215D39">
            <w:pPr>
              <w:spacing w:after="0" w:line="560" w:lineRule="exact"/>
              <w:jc w:val="center"/>
              <w:rPr>
                <w:rFonts w:ascii="仿宋_GB2312" w:eastAsia="仿宋_GB2312" w:hAnsi="仿宋_GB2312" w:cs="仿宋_GB2312"/>
                <w:b/>
                <w:sz w:val="28"/>
                <w:szCs w:val="28"/>
              </w:rPr>
            </w:pPr>
          </w:p>
        </w:tc>
      </w:tr>
      <w:tr w:rsidR="00215D39">
        <w:trPr>
          <w:trHeight w:val="687"/>
          <w:jc w:val="center"/>
        </w:trPr>
        <w:tc>
          <w:tcPr>
            <w:tcW w:w="858"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526"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碎纸机</w:t>
            </w:r>
          </w:p>
        </w:tc>
        <w:tc>
          <w:tcPr>
            <w:tcW w:w="817" w:type="dxa"/>
            <w:vAlign w:val="center"/>
          </w:tcPr>
          <w:p w:rsidR="00215D39" w:rsidRDefault="00523C29">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台</w:t>
            </w:r>
          </w:p>
        </w:tc>
        <w:tc>
          <w:tcPr>
            <w:tcW w:w="1843" w:type="dxa"/>
            <w:vAlign w:val="center"/>
          </w:tcPr>
          <w:p w:rsidR="00215D39" w:rsidRDefault="00523C29" w:rsidP="00040151">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w:t>
            </w:r>
            <w:r w:rsidR="00040151">
              <w:rPr>
                <w:rFonts w:ascii="仿宋_GB2312" w:eastAsia="仿宋_GB2312" w:hAnsi="仿宋_GB2312" w:cs="仿宋_GB2312" w:hint="eastAsia"/>
                <w:bCs/>
                <w:sz w:val="28"/>
                <w:szCs w:val="28"/>
              </w:rPr>
              <w:t>7</w:t>
            </w:r>
          </w:p>
        </w:tc>
        <w:tc>
          <w:tcPr>
            <w:tcW w:w="1600" w:type="dxa"/>
            <w:vAlign w:val="center"/>
          </w:tcPr>
          <w:p w:rsidR="00215D39" w:rsidRDefault="00215D39">
            <w:pPr>
              <w:spacing w:after="0" w:line="560" w:lineRule="exact"/>
              <w:jc w:val="center"/>
              <w:rPr>
                <w:rFonts w:ascii="仿宋_GB2312" w:eastAsia="仿宋_GB2312" w:hAnsi="仿宋_GB2312" w:cs="仿宋_GB2312"/>
                <w:b/>
                <w:sz w:val="28"/>
                <w:szCs w:val="28"/>
              </w:rPr>
            </w:pPr>
          </w:p>
        </w:tc>
      </w:tr>
      <w:tr w:rsidR="00215D39">
        <w:trPr>
          <w:trHeight w:val="687"/>
          <w:jc w:val="center"/>
        </w:trPr>
        <w:tc>
          <w:tcPr>
            <w:tcW w:w="858"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526"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扫描仪（含高拍仪）</w:t>
            </w:r>
          </w:p>
        </w:tc>
        <w:tc>
          <w:tcPr>
            <w:tcW w:w="817" w:type="dxa"/>
            <w:vAlign w:val="center"/>
          </w:tcPr>
          <w:p w:rsidR="00215D39" w:rsidRDefault="00523C29">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台</w:t>
            </w:r>
          </w:p>
        </w:tc>
        <w:tc>
          <w:tcPr>
            <w:tcW w:w="1843" w:type="dxa"/>
            <w:vAlign w:val="center"/>
          </w:tcPr>
          <w:p w:rsidR="00215D39" w:rsidRDefault="00040151">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45</w:t>
            </w:r>
          </w:p>
        </w:tc>
        <w:tc>
          <w:tcPr>
            <w:tcW w:w="1600" w:type="dxa"/>
            <w:vAlign w:val="center"/>
          </w:tcPr>
          <w:p w:rsidR="00215D39" w:rsidRDefault="00215D39">
            <w:pPr>
              <w:spacing w:after="0" w:line="560" w:lineRule="exact"/>
              <w:jc w:val="center"/>
              <w:rPr>
                <w:rFonts w:ascii="仿宋_GB2312" w:eastAsia="仿宋_GB2312" w:hAnsi="仿宋_GB2312" w:cs="仿宋_GB2312"/>
                <w:b/>
                <w:sz w:val="28"/>
                <w:szCs w:val="28"/>
              </w:rPr>
            </w:pPr>
          </w:p>
        </w:tc>
      </w:tr>
      <w:tr w:rsidR="00215D39">
        <w:trPr>
          <w:trHeight w:val="687"/>
          <w:jc w:val="center"/>
        </w:trPr>
        <w:tc>
          <w:tcPr>
            <w:tcW w:w="858"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w:t>
            </w:r>
          </w:p>
        </w:tc>
        <w:tc>
          <w:tcPr>
            <w:tcW w:w="2526"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投影仪</w:t>
            </w:r>
          </w:p>
        </w:tc>
        <w:tc>
          <w:tcPr>
            <w:tcW w:w="817" w:type="dxa"/>
            <w:vAlign w:val="center"/>
          </w:tcPr>
          <w:p w:rsidR="00215D39" w:rsidRDefault="00523C29">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台</w:t>
            </w:r>
          </w:p>
        </w:tc>
        <w:tc>
          <w:tcPr>
            <w:tcW w:w="1843" w:type="dxa"/>
            <w:vAlign w:val="center"/>
          </w:tcPr>
          <w:p w:rsidR="00215D39" w:rsidRDefault="00040151">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w:t>
            </w:r>
          </w:p>
        </w:tc>
        <w:tc>
          <w:tcPr>
            <w:tcW w:w="1600" w:type="dxa"/>
            <w:vAlign w:val="center"/>
          </w:tcPr>
          <w:p w:rsidR="00215D39" w:rsidRDefault="00215D39">
            <w:pPr>
              <w:spacing w:after="0" w:line="560" w:lineRule="exact"/>
              <w:jc w:val="center"/>
              <w:rPr>
                <w:rFonts w:ascii="仿宋_GB2312" w:eastAsia="仿宋_GB2312" w:hAnsi="仿宋_GB2312" w:cs="仿宋_GB2312"/>
                <w:b/>
                <w:sz w:val="28"/>
                <w:szCs w:val="28"/>
              </w:rPr>
            </w:pPr>
          </w:p>
        </w:tc>
      </w:tr>
      <w:tr w:rsidR="00215D39">
        <w:trPr>
          <w:trHeight w:val="687"/>
          <w:jc w:val="center"/>
        </w:trPr>
        <w:tc>
          <w:tcPr>
            <w:tcW w:w="858"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2526" w:type="dxa"/>
            <w:vAlign w:val="center"/>
          </w:tcPr>
          <w:p w:rsidR="00215D39" w:rsidRDefault="00523C29">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电话机</w:t>
            </w:r>
          </w:p>
        </w:tc>
        <w:tc>
          <w:tcPr>
            <w:tcW w:w="817" w:type="dxa"/>
            <w:vAlign w:val="center"/>
          </w:tcPr>
          <w:p w:rsidR="00215D39" w:rsidRDefault="00523C29">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台</w:t>
            </w:r>
          </w:p>
        </w:tc>
        <w:tc>
          <w:tcPr>
            <w:tcW w:w="1843" w:type="dxa"/>
            <w:vAlign w:val="center"/>
          </w:tcPr>
          <w:p w:rsidR="00215D39" w:rsidRDefault="00523C29">
            <w:pPr>
              <w:spacing w:after="0"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150</w:t>
            </w:r>
          </w:p>
        </w:tc>
        <w:tc>
          <w:tcPr>
            <w:tcW w:w="1600" w:type="dxa"/>
            <w:vAlign w:val="center"/>
          </w:tcPr>
          <w:p w:rsidR="00215D39" w:rsidRDefault="00215D39">
            <w:pPr>
              <w:spacing w:after="0" w:line="560" w:lineRule="exact"/>
              <w:jc w:val="center"/>
              <w:rPr>
                <w:rFonts w:ascii="仿宋_GB2312" w:eastAsia="仿宋_GB2312" w:hAnsi="仿宋_GB2312" w:cs="仿宋_GB2312"/>
                <w:b/>
                <w:sz w:val="28"/>
                <w:szCs w:val="28"/>
              </w:rPr>
            </w:pPr>
          </w:p>
        </w:tc>
      </w:tr>
      <w:tr w:rsidR="00215D39">
        <w:trPr>
          <w:trHeight w:val="687"/>
          <w:jc w:val="center"/>
        </w:trPr>
        <w:tc>
          <w:tcPr>
            <w:tcW w:w="858" w:type="dxa"/>
            <w:vAlign w:val="center"/>
          </w:tcPr>
          <w:p w:rsidR="00215D39" w:rsidRDefault="00215D39">
            <w:pPr>
              <w:spacing w:after="0" w:line="560" w:lineRule="exact"/>
              <w:jc w:val="center"/>
              <w:rPr>
                <w:rFonts w:ascii="仿宋_GB2312" w:eastAsia="仿宋_GB2312" w:hAnsi="仿宋_GB2312" w:cs="仿宋_GB2312"/>
                <w:sz w:val="28"/>
                <w:szCs w:val="28"/>
              </w:rPr>
            </w:pPr>
          </w:p>
        </w:tc>
        <w:tc>
          <w:tcPr>
            <w:tcW w:w="3343" w:type="dxa"/>
            <w:gridSpan w:val="2"/>
            <w:vAlign w:val="center"/>
          </w:tcPr>
          <w:p w:rsidR="00215D39" w:rsidRDefault="00523C29">
            <w:pPr>
              <w:spacing w:after="0" w:line="560" w:lineRule="exact"/>
              <w:jc w:val="center"/>
              <w:rPr>
                <w:rFonts w:ascii="仿宋_GB2312" w:eastAsia="仿宋_GB2312" w:hAnsi="仿宋_GB2312" w:cs="仿宋_GB2312"/>
                <w:b/>
                <w:sz w:val="28"/>
                <w:szCs w:val="28"/>
              </w:rPr>
            </w:pPr>
            <w:r>
              <w:rPr>
                <w:rFonts w:ascii="仿宋_GB2312" w:eastAsia="仿宋_GB2312" w:hAnsi="仿宋_GB2312" w:cs="仿宋_GB2312" w:hint="eastAsia"/>
                <w:sz w:val="28"/>
                <w:szCs w:val="28"/>
              </w:rPr>
              <w:t>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计</w:t>
            </w:r>
          </w:p>
        </w:tc>
        <w:tc>
          <w:tcPr>
            <w:tcW w:w="1843" w:type="dxa"/>
            <w:vAlign w:val="center"/>
          </w:tcPr>
          <w:p w:rsidR="00215D39" w:rsidRDefault="00523C29" w:rsidP="00040151">
            <w:pPr>
              <w:spacing w:after="0" w:line="560" w:lineRule="exact"/>
              <w:jc w:val="center"/>
              <w:rPr>
                <w:rFonts w:ascii="仿宋_GB2312" w:eastAsia="仿宋_GB2312" w:hAnsi="仿宋_GB2312" w:cs="仿宋_GB2312"/>
                <w:sz w:val="28"/>
                <w:szCs w:val="28"/>
              </w:rPr>
            </w:pPr>
            <w:r>
              <w:rPr>
                <w:rFonts w:ascii="仿宋_GB2312" w:eastAsia="仿宋_GB2312" w:hAnsi="仿宋_GB2312" w:cs="仿宋_GB2312" w:hint="eastAsia"/>
                <w:bCs/>
                <w:sz w:val="28"/>
                <w:szCs w:val="28"/>
              </w:rPr>
              <w:t>1</w:t>
            </w:r>
            <w:r w:rsidR="00040151">
              <w:rPr>
                <w:rFonts w:ascii="仿宋_GB2312" w:eastAsia="仿宋_GB2312" w:hAnsi="仿宋_GB2312" w:cs="仿宋_GB2312" w:hint="eastAsia"/>
                <w:bCs/>
                <w:sz w:val="28"/>
                <w:szCs w:val="28"/>
              </w:rPr>
              <w:t>582</w:t>
            </w:r>
          </w:p>
        </w:tc>
        <w:tc>
          <w:tcPr>
            <w:tcW w:w="1600" w:type="dxa"/>
            <w:vAlign w:val="center"/>
          </w:tcPr>
          <w:p w:rsidR="00215D39" w:rsidRDefault="00215D39">
            <w:pPr>
              <w:spacing w:after="0" w:line="560" w:lineRule="exact"/>
              <w:jc w:val="center"/>
              <w:rPr>
                <w:rFonts w:ascii="仿宋_GB2312" w:eastAsia="仿宋_GB2312" w:hAnsi="仿宋_GB2312" w:cs="仿宋_GB2312"/>
                <w:b/>
                <w:sz w:val="28"/>
                <w:szCs w:val="28"/>
              </w:rPr>
            </w:pPr>
          </w:p>
        </w:tc>
      </w:tr>
    </w:tbl>
    <w:p w:rsidR="00215D39" w:rsidRDefault="00523C29">
      <w:pPr>
        <w:pStyle w:val="a5"/>
        <w:spacing w:after="0" w:line="560" w:lineRule="exact"/>
        <w:rPr>
          <w:rFonts w:ascii="仿宋_GB2312" w:eastAsia="仿宋_GB2312" w:hAnsi="黑体" w:cs="黑体"/>
          <w:b/>
          <w:szCs w:val="28"/>
        </w:rPr>
      </w:pPr>
      <w:r>
        <w:rPr>
          <w:rFonts w:ascii="仿宋_GB2312" w:eastAsia="仿宋_GB2312" w:hAnsi="黑体" w:cs="黑体" w:hint="eastAsia"/>
          <w:b/>
          <w:szCs w:val="28"/>
        </w:rPr>
        <w:t>四、服务要求</w:t>
      </w:r>
    </w:p>
    <w:p w:rsidR="00215D39" w:rsidRDefault="00523C29">
      <w:pPr>
        <w:pStyle w:val="ab"/>
        <w:spacing w:line="560" w:lineRule="exact"/>
        <w:ind w:firstLineChars="200" w:firstLine="562"/>
        <w:rPr>
          <w:rFonts w:ascii="仿宋_GB2312" w:eastAsia="仿宋_GB2312" w:hAnsi="仿宋_GB2312" w:cs="仿宋_GB2312"/>
          <w:kern w:val="2"/>
          <w:sz w:val="28"/>
          <w:szCs w:val="28"/>
        </w:rPr>
      </w:pPr>
      <w:r>
        <w:rPr>
          <w:rFonts w:ascii="仿宋_GB2312" w:eastAsia="仿宋_GB2312" w:hAnsi="仿宋_GB2312" w:cs="仿宋_GB2312" w:hint="eastAsia"/>
          <w:b/>
          <w:bCs/>
          <w:sz w:val="28"/>
          <w:szCs w:val="28"/>
        </w:rPr>
        <w:t>（一）服务人员要求：</w:t>
      </w:r>
      <w:r>
        <w:rPr>
          <w:rFonts w:ascii="仿宋_GB2312" w:eastAsia="仿宋_GB2312" w:hAnsi="仿宋_GB2312" w:cs="仿宋_GB2312" w:hint="eastAsia"/>
          <w:kern w:val="2"/>
          <w:sz w:val="28"/>
          <w:szCs w:val="28"/>
        </w:rPr>
        <w:t>乙方须提供</w:t>
      </w: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名运维技术人员并在甲方指定地点驻场服务，其中一名运维人员要求大专以上学历（含大专）且具有</w:t>
      </w: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年以上计算机、打印机等办公设备相关维护工作经验。如发生需更换驻场人员时，所更换的人员也必须符合此条款。（投标时提供其中一名运维人员毕业证书原件及近两年内连续</w:t>
      </w:r>
      <w:r>
        <w:rPr>
          <w:rFonts w:ascii="仿宋_GB2312" w:eastAsia="仿宋_GB2312" w:hAnsi="仿宋_GB2312" w:cs="仿宋_GB2312" w:hint="eastAsia"/>
          <w:kern w:val="2"/>
          <w:sz w:val="28"/>
          <w:szCs w:val="28"/>
        </w:rPr>
        <w:t>12</w:t>
      </w:r>
      <w:r>
        <w:rPr>
          <w:rFonts w:ascii="仿宋_GB2312" w:eastAsia="仿宋_GB2312" w:hAnsi="仿宋_GB2312" w:cs="仿宋_GB2312" w:hint="eastAsia"/>
          <w:kern w:val="2"/>
          <w:sz w:val="28"/>
          <w:szCs w:val="28"/>
        </w:rPr>
        <w:t>个月的在职（在投标人单位的）社保明细证明材料原件现场核查）</w:t>
      </w:r>
    </w:p>
    <w:p w:rsidR="00215D39" w:rsidRDefault="00523C29">
      <w:pPr>
        <w:pStyle w:val="a5"/>
        <w:spacing w:after="0" w:line="560" w:lineRule="exact"/>
        <w:ind w:firstLineChars="200" w:firstLine="562"/>
        <w:rPr>
          <w:rFonts w:ascii="仿宋_GB2312" w:eastAsia="仿宋_GB2312" w:hAnsi="仿宋_GB2312" w:cs="仿宋_GB2312"/>
          <w:szCs w:val="28"/>
        </w:rPr>
      </w:pPr>
      <w:r>
        <w:rPr>
          <w:rFonts w:ascii="仿宋_GB2312" w:eastAsia="仿宋_GB2312" w:hAnsi="仿宋_GB2312" w:cs="仿宋_GB2312" w:hint="eastAsia"/>
          <w:b/>
          <w:bCs/>
          <w:szCs w:val="28"/>
        </w:rPr>
        <w:t>（二）驻场服务要求：</w:t>
      </w:r>
      <w:r>
        <w:rPr>
          <w:rFonts w:ascii="仿宋_GB2312" w:eastAsia="仿宋_GB2312" w:hAnsi="仿宋_GB2312" w:cs="仿宋_GB2312" w:hint="eastAsia"/>
          <w:szCs w:val="28"/>
        </w:rPr>
        <w:t>法定工作日</w:t>
      </w:r>
      <w:r>
        <w:rPr>
          <w:rFonts w:ascii="仿宋_GB2312" w:eastAsia="仿宋_GB2312" w:hAnsi="仿宋_GB2312" w:cs="仿宋_GB2312" w:hint="eastAsia"/>
          <w:szCs w:val="28"/>
        </w:rPr>
        <w:t>8:30</w:t>
      </w:r>
      <w:r>
        <w:rPr>
          <w:rFonts w:ascii="仿宋_GB2312" w:eastAsia="仿宋_GB2312" w:hAnsi="仿宋_GB2312" w:cs="仿宋_GB2312" w:hint="eastAsia"/>
          <w:szCs w:val="28"/>
        </w:rPr>
        <w:t>——</w:t>
      </w:r>
      <w:r>
        <w:rPr>
          <w:rFonts w:ascii="仿宋_GB2312" w:eastAsia="仿宋_GB2312" w:hAnsi="仿宋_GB2312" w:cs="仿宋_GB2312" w:hint="eastAsia"/>
          <w:szCs w:val="28"/>
        </w:rPr>
        <w:t>17:30</w:t>
      </w:r>
      <w:r>
        <w:rPr>
          <w:rFonts w:ascii="仿宋_GB2312" w:eastAsia="仿宋_GB2312" w:hAnsi="仿宋_GB2312" w:cs="仿宋_GB2312" w:hint="eastAsia"/>
          <w:szCs w:val="28"/>
        </w:rPr>
        <w:t>提供</w:t>
      </w:r>
      <w:r>
        <w:rPr>
          <w:rFonts w:ascii="仿宋_GB2312" w:eastAsia="仿宋_GB2312" w:hAnsi="仿宋_GB2312" w:cs="仿宋_GB2312" w:hint="eastAsia"/>
          <w:szCs w:val="28"/>
        </w:rPr>
        <w:t>2</w:t>
      </w:r>
      <w:r>
        <w:rPr>
          <w:rFonts w:ascii="仿宋_GB2312" w:eastAsia="仿宋_GB2312" w:hAnsi="仿宋_GB2312" w:cs="仿宋_GB2312" w:hint="eastAsia"/>
          <w:szCs w:val="28"/>
        </w:rPr>
        <w:t>名运维技术人员驻场服务</w:t>
      </w:r>
      <w:r>
        <w:rPr>
          <w:rFonts w:ascii="仿宋_GB2312" w:eastAsia="仿宋_GB2312" w:hAnsi="仿宋_GB2312" w:cs="仿宋_GB2312" w:hint="eastAsia"/>
          <w:szCs w:val="28"/>
        </w:rPr>
        <w:t>,</w:t>
      </w:r>
      <w:r>
        <w:rPr>
          <w:rFonts w:ascii="仿宋_GB2312" w:eastAsia="仿宋_GB2312" w:hAnsi="仿宋_GB2312" w:cs="仿宋_GB2312" w:hint="eastAsia"/>
          <w:szCs w:val="28"/>
        </w:rPr>
        <w:t>其余时间需提供</w:t>
      </w:r>
      <w:r>
        <w:rPr>
          <w:rFonts w:ascii="仿宋_GB2312" w:eastAsia="仿宋_GB2312" w:hAnsi="仿宋_GB2312" w:cs="仿宋_GB2312" w:hint="eastAsia"/>
          <w:szCs w:val="28"/>
        </w:rPr>
        <w:t>24</w:t>
      </w:r>
      <w:r>
        <w:rPr>
          <w:rFonts w:ascii="仿宋_GB2312" w:eastAsia="仿宋_GB2312" w:hAnsi="仿宋_GB2312" w:cs="仿宋_GB2312" w:hint="eastAsia"/>
          <w:szCs w:val="28"/>
        </w:rPr>
        <w:t>小时电话咨询服务，如遇紧急情况，经甲方提出要求，需</w:t>
      </w:r>
      <w:r>
        <w:rPr>
          <w:rFonts w:ascii="仿宋_GB2312" w:eastAsia="仿宋_GB2312" w:hAnsi="仿宋_GB2312" w:cs="仿宋_GB2312" w:hint="eastAsia"/>
          <w:szCs w:val="28"/>
        </w:rPr>
        <w:t>1</w:t>
      </w:r>
      <w:r>
        <w:rPr>
          <w:rFonts w:ascii="仿宋_GB2312" w:eastAsia="仿宋_GB2312" w:hAnsi="仿宋_GB2312" w:cs="仿宋_GB2312" w:hint="eastAsia"/>
          <w:szCs w:val="28"/>
        </w:rPr>
        <w:t>小时内无条件上门提供服务。</w:t>
      </w:r>
    </w:p>
    <w:p w:rsidR="00215D39" w:rsidRDefault="00523C29">
      <w:pPr>
        <w:pStyle w:val="NewNewNewNewNew"/>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（三）故障</w:t>
      </w:r>
      <w:r>
        <w:rPr>
          <w:rFonts w:ascii="仿宋_GB2312" w:eastAsia="仿宋_GB2312" w:hAnsi="仿宋_GB2312" w:cs="仿宋_GB2312" w:hint="eastAsia"/>
          <w:b/>
          <w:bCs/>
          <w:sz w:val="28"/>
          <w:szCs w:val="28"/>
        </w:rPr>
        <w:t>响应要求：</w:t>
      </w:r>
      <w:r>
        <w:rPr>
          <w:rFonts w:ascii="仿宋_GB2312" w:eastAsia="仿宋_GB2312" w:hAnsi="仿宋_GB2312" w:cs="仿宋_GB2312" w:hint="eastAsia"/>
          <w:sz w:val="28"/>
          <w:szCs w:val="28"/>
        </w:rPr>
        <w:t>非硬件故障</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小时内解决并完成服务，需更换配件的服务单，在配件到货后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小时内完成服务。</w:t>
      </w:r>
    </w:p>
    <w:p w:rsidR="00215D39" w:rsidRDefault="00523C29">
      <w:pPr>
        <w:pStyle w:val="NewNewNewNewNew"/>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（四）备品备件服务：</w:t>
      </w:r>
      <w:r>
        <w:rPr>
          <w:rFonts w:ascii="仿宋_GB2312" w:eastAsia="仿宋_GB2312" w:hAnsi="仿宋_GB2312" w:cs="仿宋_GB2312" w:hint="eastAsia"/>
          <w:sz w:val="28"/>
          <w:szCs w:val="28"/>
        </w:rPr>
        <w:t>如遇故障</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个工作日内无法解决，需提供同等性能设备的备品备件供甲方使用，直至故障设备修复为止。如遇备品备件为存储设备时一律归甲方，乙方不得带出任何存储设备（能独立拆除存储功能模块的设备除外）。</w:t>
      </w:r>
    </w:p>
    <w:p w:rsidR="00215D39" w:rsidRDefault="00523C29">
      <w:pPr>
        <w:pStyle w:val="a5"/>
        <w:spacing w:after="0" w:line="560" w:lineRule="exact"/>
        <w:ind w:firstLineChars="200" w:firstLine="562"/>
        <w:rPr>
          <w:rFonts w:ascii="仿宋_GB2312" w:eastAsia="仿宋_GB2312" w:hAnsi="仿宋_GB2312" w:cs="仿宋_GB2312"/>
          <w:b/>
          <w:szCs w:val="28"/>
        </w:rPr>
      </w:pPr>
      <w:r>
        <w:rPr>
          <w:rFonts w:ascii="仿宋_GB2312" w:eastAsia="仿宋_GB2312" w:hAnsi="仿宋_GB2312" w:cs="仿宋_GB2312" w:hint="eastAsia"/>
          <w:b/>
          <w:szCs w:val="28"/>
        </w:rPr>
        <w:t>常用的配件清单见表：</w:t>
      </w:r>
    </w:p>
    <w:tbl>
      <w:tblPr>
        <w:tblW w:w="8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475"/>
        <w:gridCol w:w="2448"/>
        <w:gridCol w:w="3263"/>
      </w:tblGrid>
      <w:tr w:rsidR="00215D39">
        <w:trPr>
          <w:trHeight w:val="510"/>
          <w:jc w:val="center"/>
        </w:trPr>
        <w:tc>
          <w:tcPr>
            <w:tcW w:w="868" w:type="dxa"/>
          </w:tcPr>
          <w:p w:rsidR="00215D39" w:rsidRDefault="00523C29">
            <w:pPr>
              <w:pStyle w:val="aa"/>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1475" w:type="dxa"/>
          </w:tcPr>
          <w:p w:rsidR="00215D39" w:rsidRDefault="00523C29">
            <w:pPr>
              <w:pStyle w:val="aa"/>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设备名称</w:t>
            </w:r>
          </w:p>
        </w:tc>
        <w:tc>
          <w:tcPr>
            <w:tcW w:w="2448" w:type="dxa"/>
          </w:tcPr>
          <w:p w:rsidR="00215D39" w:rsidRDefault="00523C29">
            <w:pPr>
              <w:pStyle w:val="aa"/>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配件名称</w:t>
            </w:r>
          </w:p>
        </w:tc>
        <w:tc>
          <w:tcPr>
            <w:tcW w:w="3263" w:type="dxa"/>
          </w:tcPr>
          <w:p w:rsidR="00215D39" w:rsidRDefault="00523C29">
            <w:pPr>
              <w:pStyle w:val="aa"/>
              <w:spacing w:line="56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规格型号</w:t>
            </w: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475" w:type="dxa"/>
            <w:vMerge w:val="restart"/>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计算机</w:t>
            </w: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CPU</w:t>
            </w:r>
          </w:p>
        </w:tc>
        <w:tc>
          <w:tcPr>
            <w:tcW w:w="3263" w:type="dxa"/>
            <w:vAlign w:val="center"/>
          </w:tcPr>
          <w:p w:rsidR="00215D39" w:rsidRDefault="00523C29">
            <w:pPr>
              <w:pStyle w:val="aa"/>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I3 12</w:t>
            </w:r>
            <w:r>
              <w:rPr>
                <w:rFonts w:ascii="仿宋_GB2312" w:eastAsia="仿宋_GB2312" w:hAnsi="仿宋_GB2312" w:cs="仿宋_GB2312" w:hint="eastAsia"/>
                <w:sz w:val="28"/>
                <w:szCs w:val="28"/>
              </w:rPr>
              <w:t>代、</w:t>
            </w:r>
            <w:r>
              <w:rPr>
                <w:rFonts w:ascii="仿宋_GB2312" w:eastAsia="仿宋_GB2312" w:hAnsi="仿宋_GB2312" w:cs="仿宋_GB2312" w:hint="eastAsia"/>
                <w:sz w:val="28"/>
                <w:szCs w:val="28"/>
              </w:rPr>
              <w:t>I3 13</w:t>
            </w:r>
            <w:r>
              <w:rPr>
                <w:rFonts w:ascii="仿宋_GB2312" w:eastAsia="仿宋_GB2312" w:hAnsi="仿宋_GB2312" w:cs="仿宋_GB2312" w:hint="eastAsia"/>
                <w:sz w:val="28"/>
                <w:szCs w:val="28"/>
              </w:rPr>
              <w:t>代、</w:t>
            </w:r>
          </w:p>
          <w:p w:rsidR="00215D39" w:rsidRDefault="00523C29">
            <w:pPr>
              <w:pStyle w:val="aa"/>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I5 12</w:t>
            </w:r>
            <w:r>
              <w:rPr>
                <w:rFonts w:ascii="仿宋_GB2312" w:eastAsia="仿宋_GB2312" w:hAnsi="仿宋_GB2312" w:cs="仿宋_GB2312" w:hint="eastAsia"/>
                <w:sz w:val="28"/>
                <w:szCs w:val="28"/>
              </w:rPr>
              <w:t>代、</w:t>
            </w:r>
            <w:r>
              <w:rPr>
                <w:rFonts w:ascii="仿宋_GB2312" w:eastAsia="仿宋_GB2312" w:hAnsi="仿宋_GB2312" w:cs="仿宋_GB2312" w:hint="eastAsia"/>
                <w:sz w:val="28"/>
                <w:szCs w:val="28"/>
              </w:rPr>
              <w:t>I5 13</w:t>
            </w:r>
            <w:r>
              <w:rPr>
                <w:rFonts w:ascii="仿宋_GB2312" w:eastAsia="仿宋_GB2312" w:hAnsi="仿宋_GB2312" w:cs="仿宋_GB2312" w:hint="eastAsia"/>
                <w:sz w:val="28"/>
                <w:szCs w:val="28"/>
              </w:rPr>
              <w:t>代等</w:t>
            </w: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内存条</w:t>
            </w:r>
          </w:p>
        </w:tc>
        <w:tc>
          <w:tcPr>
            <w:tcW w:w="3263" w:type="dxa"/>
            <w:vAlign w:val="center"/>
          </w:tcPr>
          <w:p w:rsidR="00215D39" w:rsidRDefault="00523C29">
            <w:pPr>
              <w:pStyle w:val="aa"/>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DDR 3 4G</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DDR 3 8G</w:t>
            </w:r>
          </w:p>
          <w:p w:rsidR="00215D39" w:rsidRDefault="00523C29">
            <w:pPr>
              <w:pStyle w:val="aa"/>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DDR 4 </w:t>
            </w:r>
            <w:r>
              <w:rPr>
                <w:rFonts w:ascii="仿宋_GB2312" w:eastAsia="仿宋_GB2312" w:hAnsi="仿宋_GB2312" w:cs="仿宋_GB2312" w:hint="eastAsia"/>
                <w:sz w:val="28"/>
                <w:szCs w:val="28"/>
              </w:rPr>
              <w:t>4G</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DDR 4 8G</w:t>
            </w:r>
            <w:r>
              <w:rPr>
                <w:rFonts w:ascii="仿宋_GB2312" w:eastAsia="仿宋_GB2312" w:hAnsi="仿宋_GB2312" w:cs="仿宋_GB2312" w:hint="eastAsia"/>
                <w:sz w:val="28"/>
                <w:szCs w:val="28"/>
              </w:rPr>
              <w:t>等</w:t>
            </w: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显卡</w:t>
            </w:r>
          </w:p>
        </w:tc>
        <w:tc>
          <w:tcPr>
            <w:tcW w:w="3263" w:type="dxa"/>
            <w:vAlign w:val="center"/>
          </w:tcPr>
          <w:p w:rsidR="00215D39" w:rsidRDefault="00523C29">
            <w:pPr>
              <w:pStyle w:val="aa"/>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RTX2060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RTX3060</w:t>
            </w:r>
            <w:r>
              <w:rPr>
                <w:rFonts w:ascii="仿宋_GB2312" w:eastAsia="仿宋_GB2312" w:hAnsi="仿宋_GB2312" w:cs="仿宋_GB2312" w:hint="eastAsia"/>
                <w:sz w:val="28"/>
                <w:szCs w:val="28"/>
              </w:rPr>
              <w:t>等</w:t>
            </w: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硬盘</w:t>
            </w:r>
          </w:p>
        </w:tc>
        <w:tc>
          <w:tcPr>
            <w:tcW w:w="3263" w:type="dxa"/>
            <w:vAlign w:val="center"/>
          </w:tcPr>
          <w:p w:rsidR="00215D39" w:rsidRDefault="00523C29">
            <w:pPr>
              <w:pStyle w:val="aa"/>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固态硬盘</w:t>
            </w:r>
            <w:r>
              <w:rPr>
                <w:rFonts w:ascii="仿宋_GB2312" w:eastAsia="仿宋_GB2312" w:hAnsi="仿宋_GB2312" w:cs="仿宋_GB2312" w:hint="eastAsia"/>
                <w:sz w:val="28"/>
                <w:szCs w:val="28"/>
              </w:rPr>
              <w:t>256G</w:t>
            </w:r>
            <w:r>
              <w:rPr>
                <w:rFonts w:ascii="仿宋_GB2312" w:eastAsia="仿宋_GB2312" w:hAnsi="仿宋_GB2312" w:cs="仿宋_GB2312" w:hint="eastAsia"/>
                <w:sz w:val="28"/>
                <w:szCs w:val="28"/>
              </w:rPr>
              <w:t>、固态硬盘</w:t>
            </w:r>
            <w:r>
              <w:rPr>
                <w:rFonts w:ascii="仿宋_GB2312" w:eastAsia="仿宋_GB2312" w:hAnsi="仿宋_GB2312" w:cs="仿宋_GB2312" w:hint="eastAsia"/>
                <w:sz w:val="28"/>
                <w:szCs w:val="28"/>
              </w:rPr>
              <w:t>500G</w:t>
            </w:r>
            <w:r>
              <w:rPr>
                <w:rFonts w:ascii="仿宋_GB2312" w:eastAsia="仿宋_GB2312" w:hAnsi="仿宋_GB2312" w:cs="仿宋_GB2312" w:hint="eastAsia"/>
                <w:sz w:val="28"/>
                <w:szCs w:val="28"/>
              </w:rPr>
              <w:t>、固态硬盘</w:t>
            </w:r>
            <w:r>
              <w:rPr>
                <w:rFonts w:ascii="仿宋_GB2312" w:eastAsia="仿宋_GB2312" w:hAnsi="仿宋_GB2312" w:cs="仿宋_GB2312" w:hint="eastAsia"/>
                <w:sz w:val="28"/>
                <w:szCs w:val="28"/>
              </w:rPr>
              <w:t>1T</w:t>
            </w:r>
            <w:r>
              <w:rPr>
                <w:rFonts w:ascii="仿宋_GB2312" w:eastAsia="仿宋_GB2312" w:hAnsi="仿宋_GB2312" w:cs="仿宋_GB2312" w:hint="eastAsia"/>
                <w:sz w:val="28"/>
                <w:szCs w:val="28"/>
              </w:rPr>
              <w:t>、机械硬盘</w:t>
            </w:r>
            <w:r>
              <w:rPr>
                <w:rFonts w:ascii="仿宋_GB2312" w:eastAsia="仿宋_GB2312" w:hAnsi="仿宋_GB2312" w:cs="仿宋_GB2312" w:hint="eastAsia"/>
                <w:sz w:val="28"/>
                <w:szCs w:val="28"/>
              </w:rPr>
              <w:t>2T</w:t>
            </w:r>
            <w:r>
              <w:rPr>
                <w:rFonts w:ascii="仿宋_GB2312" w:eastAsia="仿宋_GB2312" w:hAnsi="仿宋_GB2312" w:cs="仿宋_GB2312" w:hint="eastAsia"/>
                <w:sz w:val="28"/>
                <w:szCs w:val="28"/>
              </w:rPr>
              <w:t>、机械硬盘</w:t>
            </w:r>
            <w:r>
              <w:rPr>
                <w:rFonts w:ascii="仿宋_GB2312" w:eastAsia="仿宋_GB2312" w:hAnsi="仿宋_GB2312" w:cs="仿宋_GB2312" w:hint="eastAsia"/>
                <w:sz w:val="28"/>
                <w:szCs w:val="28"/>
              </w:rPr>
              <w:t>4T</w:t>
            </w:r>
            <w:r>
              <w:rPr>
                <w:rFonts w:ascii="仿宋_GB2312" w:eastAsia="仿宋_GB2312" w:hAnsi="仿宋_GB2312" w:cs="仿宋_GB2312" w:hint="eastAsia"/>
                <w:sz w:val="28"/>
                <w:szCs w:val="28"/>
              </w:rPr>
              <w:t>等</w:t>
            </w: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电源</w:t>
            </w:r>
          </w:p>
        </w:tc>
        <w:tc>
          <w:tcPr>
            <w:tcW w:w="3263" w:type="dxa"/>
            <w:vAlign w:val="center"/>
          </w:tcPr>
          <w:p w:rsidR="00215D39" w:rsidRDefault="00523C29">
            <w:pPr>
              <w:pStyle w:val="aa"/>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台式主机电源</w:t>
            </w:r>
            <w:r>
              <w:rPr>
                <w:rFonts w:ascii="仿宋_GB2312" w:eastAsia="仿宋_GB2312" w:hAnsi="仿宋_GB2312" w:cs="仿宋_GB2312" w:hint="eastAsia"/>
                <w:sz w:val="28"/>
                <w:szCs w:val="28"/>
              </w:rPr>
              <w:t>500W</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750W</w:t>
            </w:r>
            <w:r>
              <w:rPr>
                <w:rFonts w:ascii="仿宋_GB2312" w:eastAsia="仿宋_GB2312" w:hAnsi="仿宋_GB2312" w:cs="仿宋_GB2312" w:hint="eastAsia"/>
                <w:sz w:val="28"/>
                <w:szCs w:val="28"/>
              </w:rPr>
              <w:t>、笔记本电源等</w:t>
            </w: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输入输出设备</w:t>
            </w:r>
          </w:p>
        </w:tc>
        <w:tc>
          <w:tcPr>
            <w:tcW w:w="3263" w:type="dxa"/>
            <w:vAlign w:val="center"/>
          </w:tcPr>
          <w:p w:rsidR="00215D39" w:rsidRDefault="00523C29">
            <w:pPr>
              <w:pStyle w:val="aa"/>
              <w:spacing w:line="560" w:lineRule="exact"/>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光驱（含外置光驱）、键盘（含无线键盘）、鼠标（含无线鼠标）、手写板等</w:t>
            </w: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主板</w:t>
            </w:r>
          </w:p>
        </w:tc>
        <w:tc>
          <w:tcPr>
            <w:tcW w:w="3263" w:type="dxa"/>
            <w:vAlign w:val="center"/>
          </w:tcPr>
          <w:p w:rsidR="00215D39" w:rsidRDefault="00215D39">
            <w:pPr>
              <w:pStyle w:val="aa"/>
              <w:spacing w:line="560" w:lineRule="exact"/>
              <w:jc w:val="both"/>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网卡</w:t>
            </w:r>
          </w:p>
        </w:tc>
        <w:tc>
          <w:tcPr>
            <w:tcW w:w="3263" w:type="dxa"/>
            <w:vAlign w:val="center"/>
          </w:tcPr>
          <w:p w:rsidR="00215D39" w:rsidRDefault="00215D39">
            <w:pPr>
              <w:pStyle w:val="aa"/>
              <w:spacing w:line="560" w:lineRule="exact"/>
              <w:jc w:val="both"/>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475" w:type="dxa"/>
            <w:vMerge w:val="restart"/>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打印机、复印机、打印一体机、传真机等</w:t>
            </w: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主板</w:t>
            </w:r>
          </w:p>
        </w:tc>
        <w:tc>
          <w:tcPr>
            <w:tcW w:w="3263" w:type="dxa"/>
            <w:vAlign w:val="center"/>
          </w:tcPr>
          <w:p w:rsidR="00215D39" w:rsidRDefault="00215D39">
            <w:pPr>
              <w:pStyle w:val="aa"/>
              <w:spacing w:line="560" w:lineRule="exact"/>
              <w:jc w:val="both"/>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高压板</w:t>
            </w:r>
          </w:p>
        </w:tc>
        <w:tc>
          <w:tcPr>
            <w:tcW w:w="3263" w:type="dxa"/>
            <w:vAlign w:val="center"/>
          </w:tcPr>
          <w:p w:rsidR="00215D39" w:rsidRDefault="00215D39">
            <w:pPr>
              <w:pStyle w:val="aa"/>
              <w:spacing w:line="560" w:lineRule="exact"/>
              <w:jc w:val="both"/>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电路板</w:t>
            </w:r>
          </w:p>
        </w:tc>
        <w:tc>
          <w:tcPr>
            <w:tcW w:w="3263" w:type="dxa"/>
            <w:vAlign w:val="center"/>
          </w:tcPr>
          <w:p w:rsidR="00215D39" w:rsidRDefault="00215D39">
            <w:pPr>
              <w:pStyle w:val="aa"/>
              <w:spacing w:line="560" w:lineRule="exact"/>
              <w:jc w:val="both"/>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双面器</w:t>
            </w:r>
          </w:p>
        </w:tc>
        <w:tc>
          <w:tcPr>
            <w:tcW w:w="3263" w:type="dxa"/>
            <w:vAlign w:val="center"/>
          </w:tcPr>
          <w:p w:rsidR="00215D39" w:rsidRDefault="00215D39">
            <w:pPr>
              <w:pStyle w:val="aa"/>
              <w:spacing w:line="560" w:lineRule="exact"/>
              <w:jc w:val="both"/>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定影组件</w:t>
            </w:r>
          </w:p>
        </w:tc>
        <w:tc>
          <w:tcPr>
            <w:tcW w:w="3263" w:type="dxa"/>
            <w:vAlign w:val="center"/>
          </w:tcPr>
          <w:p w:rsidR="00215D39" w:rsidRDefault="00215D39">
            <w:pPr>
              <w:pStyle w:val="aa"/>
              <w:spacing w:line="560" w:lineRule="exact"/>
              <w:jc w:val="both"/>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进稿器</w:t>
            </w:r>
          </w:p>
        </w:tc>
        <w:tc>
          <w:tcPr>
            <w:tcW w:w="3263" w:type="dxa"/>
            <w:vAlign w:val="center"/>
          </w:tcPr>
          <w:p w:rsidR="00215D39" w:rsidRDefault="00215D39">
            <w:pPr>
              <w:pStyle w:val="aa"/>
              <w:spacing w:line="560" w:lineRule="exact"/>
              <w:jc w:val="both"/>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搓纸轮（含分页</w:t>
            </w:r>
            <w:r>
              <w:rPr>
                <w:rFonts w:ascii="仿宋_GB2312" w:eastAsia="仿宋_GB2312" w:hAnsi="仿宋_GB2312" w:cs="仿宋_GB2312" w:hint="eastAsia"/>
                <w:sz w:val="28"/>
                <w:szCs w:val="28"/>
              </w:rPr>
              <w:lastRenderedPageBreak/>
              <w:t>器）</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16</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转印组件</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扫描组件</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显影组件</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显影剂</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激光器</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21</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感应器</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齿轮</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23</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马达</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24</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排线</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25</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硬盘</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26</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电源</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27</w:t>
            </w:r>
          </w:p>
        </w:tc>
        <w:tc>
          <w:tcPr>
            <w:tcW w:w="1475"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碎纸机</w:t>
            </w: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齿轮</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28</w:t>
            </w:r>
          </w:p>
        </w:tc>
        <w:tc>
          <w:tcPr>
            <w:tcW w:w="1475" w:type="dxa"/>
            <w:vMerge w:val="restart"/>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扫描仪</w:t>
            </w: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扫描组件</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29</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排线</w:t>
            </w:r>
          </w:p>
        </w:tc>
        <w:tc>
          <w:tcPr>
            <w:tcW w:w="3263" w:type="dxa"/>
            <w:vAlign w:val="center"/>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tcPr>
          <w:p w:rsidR="00215D39" w:rsidRDefault="00523C29">
            <w:pPr>
              <w:pStyle w:val="aa"/>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30</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输稿器</w:t>
            </w:r>
          </w:p>
        </w:tc>
        <w:tc>
          <w:tcPr>
            <w:tcW w:w="3263" w:type="dxa"/>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tcPr>
          <w:p w:rsidR="00215D39" w:rsidRDefault="00523C29">
            <w:pPr>
              <w:pStyle w:val="aa"/>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31</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搓纸轮</w:t>
            </w:r>
          </w:p>
        </w:tc>
        <w:tc>
          <w:tcPr>
            <w:tcW w:w="3263" w:type="dxa"/>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tcPr>
          <w:p w:rsidR="00215D39" w:rsidRDefault="00523C29">
            <w:pPr>
              <w:pStyle w:val="aa"/>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32</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电源</w:t>
            </w:r>
          </w:p>
        </w:tc>
        <w:tc>
          <w:tcPr>
            <w:tcW w:w="3263" w:type="dxa"/>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tcPr>
          <w:p w:rsidR="00215D39" w:rsidRDefault="00523C29">
            <w:pPr>
              <w:pStyle w:val="aa"/>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33</w:t>
            </w:r>
          </w:p>
        </w:tc>
        <w:tc>
          <w:tcPr>
            <w:tcW w:w="1475" w:type="dxa"/>
            <w:vMerge w:val="restart"/>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投影仪</w:t>
            </w:r>
          </w:p>
        </w:tc>
        <w:tc>
          <w:tcPr>
            <w:tcW w:w="2448" w:type="dxa"/>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激光头</w:t>
            </w:r>
          </w:p>
        </w:tc>
        <w:tc>
          <w:tcPr>
            <w:tcW w:w="3263" w:type="dxa"/>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tcPr>
          <w:p w:rsidR="00215D39" w:rsidRDefault="00523C29">
            <w:pPr>
              <w:pStyle w:val="aa"/>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34</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灯炮</w:t>
            </w:r>
          </w:p>
        </w:tc>
        <w:tc>
          <w:tcPr>
            <w:tcW w:w="3263" w:type="dxa"/>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tcPr>
          <w:p w:rsidR="00215D39" w:rsidRDefault="00523C29">
            <w:pPr>
              <w:pStyle w:val="aa"/>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35</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电源</w:t>
            </w:r>
          </w:p>
        </w:tc>
        <w:tc>
          <w:tcPr>
            <w:tcW w:w="3263" w:type="dxa"/>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tcPr>
          <w:p w:rsidR="00215D39" w:rsidRDefault="00523C29">
            <w:pPr>
              <w:pStyle w:val="aa"/>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36</w:t>
            </w:r>
          </w:p>
        </w:tc>
        <w:tc>
          <w:tcPr>
            <w:tcW w:w="1475" w:type="dxa"/>
            <w:vMerge w:val="restart"/>
            <w:vAlign w:val="center"/>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448" w:type="dxa"/>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有线电话</w:t>
            </w:r>
          </w:p>
        </w:tc>
        <w:tc>
          <w:tcPr>
            <w:tcW w:w="3263" w:type="dxa"/>
          </w:tcPr>
          <w:p w:rsidR="00215D39" w:rsidRDefault="00215D39">
            <w:pPr>
              <w:spacing w:after="0" w:line="560" w:lineRule="exact"/>
              <w:rPr>
                <w:rFonts w:ascii="仿宋_GB2312" w:eastAsia="仿宋_GB2312" w:hAnsi="仿宋_GB2312" w:cs="仿宋_GB2312"/>
                <w:sz w:val="28"/>
                <w:szCs w:val="28"/>
              </w:rPr>
            </w:pPr>
          </w:p>
        </w:tc>
      </w:tr>
      <w:tr w:rsidR="00215D39">
        <w:trPr>
          <w:trHeight w:val="510"/>
          <w:jc w:val="center"/>
        </w:trPr>
        <w:tc>
          <w:tcPr>
            <w:tcW w:w="868" w:type="dxa"/>
          </w:tcPr>
          <w:p w:rsidR="00215D39" w:rsidRDefault="00523C29">
            <w:pPr>
              <w:pStyle w:val="aa"/>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37</w:t>
            </w:r>
          </w:p>
        </w:tc>
        <w:tc>
          <w:tcPr>
            <w:tcW w:w="1475" w:type="dxa"/>
            <w:vMerge/>
            <w:vAlign w:val="center"/>
          </w:tcPr>
          <w:p w:rsidR="00215D39" w:rsidRDefault="00215D39">
            <w:pPr>
              <w:pStyle w:val="aa"/>
              <w:spacing w:line="560" w:lineRule="exact"/>
              <w:jc w:val="center"/>
              <w:rPr>
                <w:rFonts w:ascii="仿宋_GB2312" w:eastAsia="仿宋_GB2312" w:hAnsi="仿宋_GB2312" w:cs="仿宋_GB2312"/>
                <w:sz w:val="28"/>
                <w:szCs w:val="28"/>
              </w:rPr>
            </w:pPr>
          </w:p>
        </w:tc>
        <w:tc>
          <w:tcPr>
            <w:tcW w:w="2448" w:type="dxa"/>
          </w:tcPr>
          <w:p w:rsidR="00215D39" w:rsidRDefault="00523C29">
            <w:pPr>
              <w:pStyle w:val="aa"/>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无绳电话</w:t>
            </w:r>
          </w:p>
        </w:tc>
        <w:tc>
          <w:tcPr>
            <w:tcW w:w="3263" w:type="dxa"/>
          </w:tcPr>
          <w:p w:rsidR="00215D39" w:rsidRDefault="00215D39">
            <w:pPr>
              <w:spacing w:after="0" w:line="560" w:lineRule="exact"/>
              <w:rPr>
                <w:rFonts w:ascii="仿宋_GB2312" w:eastAsia="仿宋_GB2312" w:hAnsi="仿宋_GB2312" w:cs="仿宋_GB2312"/>
                <w:sz w:val="28"/>
                <w:szCs w:val="28"/>
              </w:rPr>
            </w:pPr>
          </w:p>
        </w:tc>
      </w:tr>
    </w:tbl>
    <w:p w:rsidR="00215D39" w:rsidRDefault="00523C29">
      <w:pPr>
        <w:pStyle w:val="a5"/>
        <w:spacing w:after="0" w:line="560" w:lineRule="exact"/>
        <w:ind w:firstLineChars="200" w:firstLine="560"/>
        <w:rPr>
          <w:rFonts w:ascii="仿宋_GB2312" w:eastAsia="仿宋_GB2312" w:hAnsi="仿宋_GB2312" w:cs="仿宋_GB2312"/>
          <w:bCs/>
          <w:szCs w:val="28"/>
        </w:rPr>
      </w:pPr>
      <w:r>
        <w:rPr>
          <w:rFonts w:ascii="仿宋_GB2312" w:eastAsia="仿宋_GB2312" w:hAnsi="仿宋_GB2312" w:cs="仿宋_GB2312" w:hint="eastAsia"/>
          <w:szCs w:val="28"/>
        </w:rPr>
        <w:t>除以上配件外，还需提供甲方日常设备、网络维护所需的相关耗材、辅材、小设备等，包括但不限于网线、电话线、水晶头、线槽、卡钉、桌面摄像头、小交换机、电话机等。</w:t>
      </w:r>
    </w:p>
    <w:p w:rsidR="00215D39" w:rsidRDefault="00523C29">
      <w:pPr>
        <w:pStyle w:val="a5"/>
        <w:spacing w:after="0" w:line="560" w:lineRule="exact"/>
        <w:ind w:firstLineChars="200" w:firstLine="562"/>
        <w:rPr>
          <w:rFonts w:ascii="仿宋_GB2312" w:eastAsia="仿宋_GB2312" w:hAnsi="仿宋_GB2312" w:cs="仿宋_GB2312"/>
          <w:b/>
          <w:szCs w:val="28"/>
        </w:rPr>
      </w:pPr>
      <w:r>
        <w:rPr>
          <w:rFonts w:ascii="仿宋_GB2312" w:eastAsia="仿宋_GB2312" w:hAnsi="仿宋_GB2312" w:cs="仿宋_GB2312" w:hint="eastAsia"/>
          <w:b/>
          <w:bCs/>
          <w:szCs w:val="28"/>
        </w:rPr>
        <w:t>（五）主要工作内容</w:t>
      </w:r>
      <w:r>
        <w:rPr>
          <w:rFonts w:ascii="仿宋_GB2312" w:eastAsia="仿宋_GB2312" w:hAnsi="仿宋_GB2312" w:cs="仿宋_GB2312" w:hint="eastAsia"/>
          <w:b/>
          <w:szCs w:val="28"/>
        </w:rPr>
        <w:t>：</w:t>
      </w:r>
    </w:p>
    <w:p w:rsidR="00215D39" w:rsidRDefault="00523C29">
      <w:pPr>
        <w:pStyle w:val="NewNewNewNewNew"/>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1.</w:t>
      </w:r>
      <w:r>
        <w:rPr>
          <w:rFonts w:ascii="仿宋_GB2312" w:eastAsia="仿宋_GB2312" w:hAnsi="仿宋_GB2312" w:cs="仿宋_GB2312" w:hint="eastAsia"/>
          <w:b/>
          <w:bCs/>
          <w:sz w:val="28"/>
          <w:szCs w:val="28"/>
        </w:rPr>
        <w:t>硬件安装：</w:t>
      </w:r>
      <w:r>
        <w:rPr>
          <w:rFonts w:ascii="仿宋_GB2312" w:eastAsia="仿宋_GB2312" w:hAnsi="仿宋_GB2312" w:cs="仿宋_GB2312" w:hint="eastAsia"/>
          <w:sz w:val="28"/>
          <w:szCs w:val="28"/>
        </w:rPr>
        <w:t>所有指定维护范围内的设备及其外设的搬运、安装、调试、组装与移位等。</w:t>
      </w:r>
    </w:p>
    <w:p w:rsidR="00215D39" w:rsidRDefault="00523C29">
      <w:pPr>
        <w:pStyle w:val="NewNewNewNewNew"/>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系统安装：</w:t>
      </w:r>
      <w:r>
        <w:rPr>
          <w:rFonts w:ascii="仿宋_GB2312" w:eastAsia="仿宋_GB2312" w:hAnsi="仿宋_GB2312" w:cs="仿宋_GB2312" w:hint="eastAsia"/>
          <w:sz w:val="28"/>
          <w:szCs w:val="28"/>
        </w:rPr>
        <w:t>设备相关驱动程序及操作系统的安装调试；经甲方授权进行应用软件安装、升级并排除软件使用过程中的故障；解决软件冲突造成的系统故障。</w:t>
      </w:r>
    </w:p>
    <w:p w:rsidR="00215D39" w:rsidRDefault="00523C29">
      <w:pPr>
        <w:pStyle w:val="NewNewNewNewNew"/>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3.</w:t>
      </w:r>
      <w:r>
        <w:rPr>
          <w:rFonts w:ascii="仿宋_GB2312" w:eastAsia="仿宋_GB2312" w:hAnsi="仿宋_GB2312" w:cs="仿宋_GB2312" w:hint="eastAsia"/>
          <w:b/>
          <w:bCs/>
          <w:sz w:val="28"/>
          <w:szCs w:val="28"/>
        </w:rPr>
        <w:t>故障检测与修复：</w:t>
      </w:r>
      <w:r>
        <w:rPr>
          <w:rFonts w:ascii="仿宋_GB2312" w:eastAsia="仿宋_GB2312" w:hAnsi="仿宋_GB2312" w:cs="仿宋_GB2312" w:hint="eastAsia"/>
          <w:sz w:val="28"/>
          <w:szCs w:val="28"/>
        </w:rPr>
        <w:t>包括软件故障检测与修复，硬件故障检测。</w:t>
      </w:r>
    </w:p>
    <w:p w:rsidR="00215D39" w:rsidRDefault="00523C29">
      <w:pPr>
        <w:pStyle w:val="NewNewNewNewNew"/>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4.</w:t>
      </w:r>
      <w:r>
        <w:rPr>
          <w:rFonts w:ascii="仿宋_GB2312" w:eastAsia="仿宋_GB2312" w:hAnsi="仿宋_GB2312" w:cs="仿宋_GB2312" w:hint="eastAsia"/>
          <w:b/>
          <w:bCs/>
          <w:sz w:val="28"/>
          <w:szCs w:val="28"/>
        </w:rPr>
        <w:t>配件的更换、维修：</w:t>
      </w:r>
      <w:r>
        <w:rPr>
          <w:rFonts w:ascii="仿宋_GB2312" w:eastAsia="仿宋_GB2312" w:hAnsi="仿宋_GB2312" w:cs="仿宋_GB2312" w:hint="eastAsia"/>
          <w:sz w:val="28"/>
          <w:szCs w:val="28"/>
        </w:rPr>
        <w:t>本项目实行总价包干，由乙方自行解决，但必须向甲方备案并接受监督，乙方提供的配件必须是原厂原装或相当于原厂原装，不得以降低成本为目的，以低质量配件替代，不得使用二手配件，若一旦被发现有上述操作，甲方提出限时整改意见，如不能按时整改，</w:t>
      </w:r>
      <w:r w:rsidR="00040151">
        <w:rPr>
          <w:rFonts w:ascii="仿宋_GB2312" w:eastAsia="仿宋_GB2312" w:hAnsi="仿宋_GB2312" w:cs="仿宋_GB2312" w:hint="eastAsia"/>
          <w:sz w:val="28"/>
          <w:szCs w:val="28"/>
        </w:rPr>
        <w:t>甲方有权要求乙方按对应配件的原厂原装全新价格支付违约金</w:t>
      </w:r>
      <w:r>
        <w:rPr>
          <w:rFonts w:ascii="仿宋_GB2312" w:eastAsia="仿宋_GB2312" w:hAnsi="仿宋_GB2312" w:cs="仿宋_GB2312" w:hint="eastAsia"/>
          <w:sz w:val="28"/>
          <w:szCs w:val="28"/>
        </w:rPr>
        <w:t>。由此造成的一切损失，由乙方承担。</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对于保修期内的设备，由乙方负责故障诊断、设备送修、与设备原厂保修单位沟通等工作，并将处理情况、送修情况等进行按登记成册，及时告知甲方处理进展情况。报修期内发生的配件更换，</w:t>
      </w:r>
      <w:r>
        <w:rPr>
          <w:rFonts w:ascii="仿宋_GB2312" w:eastAsia="仿宋_GB2312" w:hAnsi="仿宋_GB2312" w:cs="仿宋_GB2312" w:hint="eastAsia"/>
          <w:sz w:val="28"/>
          <w:szCs w:val="28"/>
        </w:rPr>
        <w:t>全部由设备原厂保修单位负责，不另行支付配件费用。</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在响应时间内完成故障设备的维修，维修人员应严格遵守维修规程，对关键重点岗位、紧急等发生的故障应及时响应并及时向甲方反馈处理情况。</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对于已更换的新配件、被替换的坏件等一律权属甲方，项目终验时统一登记成表和实物同时移交给甲方。</w:t>
      </w:r>
    </w:p>
    <w:p w:rsidR="00215D39" w:rsidRDefault="00523C29">
      <w:pPr>
        <w:pStyle w:val="NewNewNewNewNew"/>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5.</w:t>
      </w:r>
      <w:r>
        <w:rPr>
          <w:rFonts w:ascii="仿宋_GB2312" w:eastAsia="仿宋_GB2312" w:hAnsi="仿宋_GB2312" w:cs="仿宋_GB2312" w:hint="eastAsia"/>
          <w:b/>
          <w:bCs/>
          <w:sz w:val="28"/>
          <w:szCs w:val="28"/>
        </w:rPr>
        <w:t>设备的保养维护：</w:t>
      </w:r>
      <w:r>
        <w:rPr>
          <w:rFonts w:ascii="仿宋_GB2312" w:eastAsia="仿宋_GB2312" w:hAnsi="仿宋_GB2312" w:cs="仿宋_GB2312" w:hint="eastAsia"/>
          <w:sz w:val="28"/>
          <w:szCs w:val="28"/>
        </w:rPr>
        <w:t>对维护范围的办公设备定期做好保养工作，确保设备正常运行。</w:t>
      </w:r>
    </w:p>
    <w:p w:rsidR="00215D39" w:rsidRDefault="00523C29">
      <w:pPr>
        <w:spacing w:after="0"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设备的资产管理：</w:t>
      </w:r>
      <w:r>
        <w:rPr>
          <w:rFonts w:ascii="仿宋_GB2312" w:eastAsia="仿宋_GB2312" w:hAnsi="仿宋_GB2312" w:cs="仿宋_GB2312" w:hint="eastAsia"/>
          <w:sz w:val="28"/>
          <w:szCs w:val="28"/>
        </w:rPr>
        <w:t>对维护范围内的所有设备进行分类并登记成册，协助做好固定资产的管理、分配、调拨等工作。</w:t>
      </w:r>
    </w:p>
    <w:p w:rsidR="00215D39" w:rsidRDefault="00523C29">
      <w:pPr>
        <w:spacing w:after="0" w:line="560" w:lineRule="exact"/>
        <w:rPr>
          <w:rFonts w:ascii="仿宋_GB2312" w:eastAsia="仿宋_GB2312" w:hAnsi="黑体" w:cs="仿宋_GB2312"/>
          <w:b/>
          <w:sz w:val="28"/>
          <w:szCs w:val="28"/>
        </w:rPr>
      </w:pPr>
      <w:r>
        <w:rPr>
          <w:rFonts w:ascii="仿宋_GB2312" w:eastAsia="仿宋_GB2312" w:hAnsi="黑体" w:cs="仿宋_GB2312" w:hint="eastAsia"/>
          <w:b/>
          <w:sz w:val="28"/>
          <w:szCs w:val="28"/>
        </w:rPr>
        <w:t>五、考核评价管理</w:t>
      </w:r>
    </w:p>
    <w:p w:rsidR="00215D39" w:rsidRDefault="00523C29">
      <w:pPr>
        <w:pStyle w:val="a5"/>
        <w:spacing w:after="0" w:line="560" w:lineRule="exact"/>
        <w:rPr>
          <w:rFonts w:ascii="仿宋_GB2312" w:eastAsia="仿宋_GB2312"/>
          <w:szCs w:val="28"/>
        </w:rPr>
      </w:pPr>
      <w:r>
        <w:rPr>
          <w:rFonts w:ascii="仿宋_GB2312" w:eastAsia="仿宋_GB2312" w:hint="eastAsia"/>
          <w:szCs w:val="28"/>
        </w:rPr>
        <w:t xml:space="preserve">     </w:t>
      </w:r>
      <w:r>
        <w:rPr>
          <w:rFonts w:ascii="仿宋_GB2312" w:eastAsia="仿宋_GB2312" w:hint="eastAsia"/>
          <w:szCs w:val="28"/>
        </w:rPr>
        <w:t>甲方有权对乙方的驻场运维服务进行考核评价，实行按月考核，月度运维服务考核评价具体内容如下表：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6"/>
        <w:gridCol w:w="837"/>
        <w:gridCol w:w="2453"/>
        <w:gridCol w:w="2852"/>
        <w:gridCol w:w="1301"/>
        <w:gridCol w:w="661"/>
      </w:tblGrid>
      <w:tr w:rsidR="00215D39">
        <w:trPr>
          <w:trHeight w:val="808"/>
          <w:jc w:val="center"/>
        </w:trPr>
        <w:tc>
          <w:tcPr>
            <w:tcW w:w="527"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考核项目</w:t>
            </w: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考核内容</w:t>
            </w:r>
          </w:p>
        </w:tc>
        <w:tc>
          <w:tcPr>
            <w:tcW w:w="1354"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考核要求</w:t>
            </w:r>
          </w:p>
        </w:tc>
        <w:tc>
          <w:tcPr>
            <w:tcW w:w="1574"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评分标准</w:t>
            </w:r>
          </w:p>
        </w:tc>
        <w:tc>
          <w:tcPr>
            <w:tcW w:w="718"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完成情况</w:t>
            </w:r>
          </w:p>
        </w:tc>
        <w:tc>
          <w:tcPr>
            <w:tcW w:w="3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得分</w:t>
            </w:r>
          </w:p>
        </w:tc>
      </w:tr>
      <w:tr w:rsidR="00215D39">
        <w:trPr>
          <w:trHeight w:val="272"/>
          <w:jc w:val="center"/>
        </w:trPr>
        <w:tc>
          <w:tcPr>
            <w:tcW w:w="527" w:type="pct"/>
            <w:vMerge w:val="restar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运维团队管理</w:t>
            </w:r>
          </w:p>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（权重：</w:t>
            </w:r>
            <w:r>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，基准分</w:t>
            </w:r>
            <w:r>
              <w:rPr>
                <w:rFonts w:ascii="仿宋_GB2312" w:eastAsia="仿宋_GB2312" w:hAnsi="仿宋_GB2312" w:cs="仿宋_GB2312" w:hint="eastAsia"/>
                <w:color w:val="000000"/>
                <w:kern w:val="0"/>
                <w:sz w:val="28"/>
                <w:szCs w:val="28"/>
              </w:rPr>
              <w:t>100</w:t>
            </w:r>
            <w:r>
              <w:rPr>
                <w:rFonts w:ascii="仿宋_GB2312" w:eastAsia="仿宋_GB2312" w:hAnsi="仿宋_GB2312" w:cs="仿宋_GB2312" w:hint="eastAsia"/>
                <w:color w:val="000000"/>
                <w:kern w:val="0"/>
                <w:sz w:val="28"/>
                <w:szCs w:val="28"/>
              </w:rPr>
              <w:t>分，满</w:t>
            </w:r>
            <w:r>
              <w:rPr>
                <w:rFonts w:ascii="仿宋_GB2312" w:eastAsia="仿宋_GB2312" w:hAnsi="仿宋_GB2312" w:cs="仿宋_GB2312" w:hint="eastAsia"/>
                <w:color w:val="000000"/>
                <w:kern w:val="0"/>
                <w:sz w:val="28"/>
                <w:szCs w:val="28"/>
              </w:rPr>
              <w:lastRenderedPageBreak/>
              <w:t>分</w:t>
            </w:r>
            <w:r>
              <w:rPr>
                <w:rFonts w:ascii="仿宋_GB2312" w:eastAsia="仿宋_GB2312" w:hAnsi="仿宋_GB2312" w:cs="仿宋_GB2312" w:hint="eastAsia"/>
                <w:color w:val="000000"/>
                <w:kern w:val="0"/>
                <w:sz w:val="28"/>
                <w:szCs w:val="28"/>
              </w:rPr>
              <w:t>100</w:t>
            </w:r>
            <w:r>
              <w:rPr>
                <w:rFonts w:ascii="仿宋_GB2312" w:eastAsia="仿宋_GB2312" w:hAnsi="仿宋_GB2312" w:cs="仿宋_GB2312" w:hint="eastAsia"/>
                <w:color w:val="000000"/>
                <w:kern w:val="0"/>
                <w:sz w:val="28"/>
                <w:szCs w:val="28"/>
              </w:rPr>
              <w:t>分）</w:t>
            </w: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人员配备</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维护人员要按照运维合同规定配置</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少配置一人或随意变更人员配备情况，扣</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并补齐运维人员</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restar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270"/>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人员资质</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维护人员资质要按照运维合同规定配置</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发现一名资质不符人员扣</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分，并更换运维人员</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270"/>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执行力</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运维人员服从指挥和调度</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运维人员不服从指挥、调度的，视情节轻重扣除</w:t>
            </w:r>
            <w:r>
              <w:rPr>
                <w:rFonts w:ascii="仿宋_GB2312" w:eastAsia="仿宋_GB2312" w:hAnsi="仿宋_GB2312" w:cs="仿宋_GB2312" w:hint="eastAsia"/>
                <w:color w:val="000000"/>
                <w:kern w:val="0"/>
                <w:sz w:val="28"/>
                <w:szCs w:val="28"/>
              </w:rPr>
              <w:t>5-15</w:t>
            </w: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件。</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1009"/>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日常考勤</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正常工作日</w:t>
            </w:r>
            <w:r>
              <w:rPr>
                <w:rFonts w:ascii="仿宋_GB2312" w:eastAsia="仿宋_GB2312" w:hAnsi="仿宋_GB2312" w:cs="仿宋_GB2312" w:hint="eastAsia"/>
                <w:color w:val="000000"/>
                <w:kern w:val="0"/>
                <w:sz w:val="28"/>
                <w:szCs w:val="28"/>
              </w:rPr>
              <w:t>5*8</w:t>
            </w:r>
            <w:r>
              <w:rPr>
                <w:rFonts w:ascii="仿宋_GB2312" w:eastAsia="仿宋_GB2312" w:hAnsi="仿宋_GB2312" w:cs="仿宋_GB2312" w:hint="eastAsia"/>
                <w:color w:val="000000"/>
                <w:kern w:val="0"/>
                <w:sz w:val="28"/>
                <w:szCs w:val="28"/>
              </w:rPr>
              <w:t>小时驻场，在非工作时间设置有专人</w:t>
            </w:r>
            <w:r>
              <w:rPr>
                <w:rFonts w:ascii="仿宋_GB2312" w:eastAsia="仿宋_GB2312" w:hAnsi="仿宋_GB2312" w:cs="仿宋_GB2312" w:hint="eastAsia"/>
                <w:color w:val="000000"/>
                <w:kern w:val="0"/>
                <w:sz w:val="28"/>
                <w:szCs w:val="28"/>
              </w:rPr>
              <w:t>7*24</w:t>
            </w:r>
            <w:r>
              <w:rPr>
                <w:rFonts w:ascii="仿宋_GB2312" w:eastAsia="仿宋_GB2312" w:hAnsi="仿宋_GB2312" w:cs="仿宋_GB2312" w:hint="eastAsia"/>
                <w:color w:val="000000"/>
                <w:kern w:val="0"/>
                <w:sz w:val="28"/>
                <w:szCs w:val="28"/>
              </w:rPr>
              <w:t>小时接听的移动电话热线</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发现迟到、早退、旷工、移动热线无人接听情况，一次扣</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552"/>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服务态度</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运维人员服务态度端正</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服务态度问题引起投诉的，扣</w:t>
            </w:r>
            <w:r>
              <w:rPr>
                <w:rFonts w:ascii="仿宋_GB2312" w:eastAsia="仿宋_GB2312" w:hAnsi="仿宋_GB2312" w:cs="仿宋_GB2312" w:hint="eastAsia"/>
                <w:color w:val="000000"/>
                <w:kern w:val="0"/>
                <w:sz w:val="28"/>
                <w:szCs w:val="28"/>
              </w:rPr>
              <w:t>5-10</w:t>
            </w: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件。</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270"/>
          <w:jc w:val="center"/>
        </w:trPr>
        <w:tc>
          <w:tcPr>
            <w:tcW w:w="527" w:type="pct"/>
            <w:vMerge w:val="restar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维护质量效率管理</w:t>
            </w:r>
          </w:p>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（权重：</w:t>
            </w:r>
            <w:r>
              <w:rPr>
                <w:rFonts w:ascii="仿宋_GB2312" w:eastAsia="仿宋_GB2312" w:hAnsi="仿宋_GB2312" w:cs="仿宋_GB2312" w:hint="eastAsia"/>
                <w:color w:val="000000"/>
                <w:kern w:val="0"/>
                <w:sz w:val="28"/>
                <w:szCs w:val="28"/>
              </w:rPr>
              <w:t>50%</w:t>
            </w:r>
            <w:r>
              <w:rPr>
                <w:rFonts w:ascii="仿宋_GB2312" w:eastAsia="仿宋_GB2312" w:hAnsi="仿宋_GB2312" w:cs="仿宋_GB2312" w:hint="eastAsia"/>
                <w:color w:val="000000"/>
                <w:kern w:val="0"/>
                <w:sz w:val="28"/>
                <w:szCs w:val="28"/>
              </w:rPr>
              <w:t>，基准分</w:t>
            </w:r>
            <w:r>
              <w:rPr>
                <w:rFonts w:ascii="仿宋_GB2312" w:eastAsia="仿宋_GB2312" w:hAnsi="仿宋_GB2312" w:cs="仿宋_GB2312" w:hint="eastAsia"/>
                <w:color w:val="000000"/>
                <w:kern w:val="0"/>
                <w:sz w:val="28"/>
                <w:szCs w:val="28"/>
              </w:rPr>
              <w:t>100</w:t>
            </w:r>
            <w:r>
              <w:rPr>
                <w:rFonts w:ascii="仿宋_GB2312" w:eastAsia="仿宋_GB2312" w:hAnsi="仿宋_GB2312" w:cs="仿宋_GB2312" w:hint="eastAsia"/>
                <w:color w:val="000000"/>
                <w:kern w:val="0"/>
                <w:sz w:val="28"/>
                <w:szCs w:val="28"/>
              </w:rPr>
              <w:t>分，满分</w:t>
            </w:r>
            <w:r>
              <w:rPr>
                <w:rFonts w:ascii="仿宋_GB2312" w:eastAsia="仿宋_GB2312" w:hAnsi="仿宋_GB2312" w:cs="仿宋_GB2312" w:hint="eastAsia"/>
                <w:color w:val="000000"/>
                <w:kern w:val="0"/>
                <w:sz w:val="28"/>
                <w:szCs w:val="28"/>
              </w:rPr>
              <w:t>100</w:t>
            </w:r>
            <w:r>
              <w:rPr>
                <w:rFonts w:ascii="仿宋_GB2312" w:eastAsia="仿宋_GB2312" w:hAnsi="仿宋_GB2312" w:cs="仿宋_GB2312" w:hint="eastAsia"/>
                <w:color w:val="000000"/>
                <w:kern w:val="0"/>
                <w:sz w:val="28"/>
                <w:szCs w:val="28"/>
              </w:rPr>
              <w:t>分）</w:t>
            </w: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报修响应、处理</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所有的报修处理必须在规定的时间内响应、解决。</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对于超时的，</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小时以内的扣</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件，</w:t>
            </w:r>
            <w:r>
              <w:rPr>
                <w:rFonts w:ascii="仿宋_GB2312" w:eastAsia="仿宋_GB2312" w:hAnsi="仿宋_GB2312" w:cs="仿宋_GB2312" w:hint="eastAsia"/>
                <w:color w:val="000000"/>
                <w:kern w:val="0"/>
                <w:sz w:val="28"/>
                <w:szCs w:val="28"/>
              </w:rPr>
              <w:t>1-2</w:t>
            </w:r>
            <w:r>
              <w:rPr>
                <w:rFonts w:ascii="仿宋_GB2312" w:eastAsia="仿宋_GB2312" w:hAnsi="仿宋_GB2312" w:cs="仿宋_GB2312" w:hint="eastAsia"/>
                <w:color w:val="000000"/>
                <w:kern w:val="0"/>
                <w:sz w:val="28"/>
                <w:szCs w:val="28"/>
              </w:rPr>
              <w:t>小时的扣</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件，</w:t>
            </w:r>
            <w:r>
              <w:rPr>
                <w:rFonts w:ascii="仿宋_GB2312" w:eastAsia="仿宋_GB2312" w:hAnsi="仿宋_GB2312" w:cs="仿宋_GB2312" w:hint="eastAsia"/>
                <w:color w:val="000000"/>
                <w:kern w:val="0"/>
                <w:sz w:val="28"/>
                <w:szCs w:val="28"/>
              </w:rPr>
              <w:t>2-4</w:t>
            </w:r>
            <w:r>
              <w:rPr>
                <w:rFonts w:ascii="仿宋_GB2312" w:eastAsia="仿宋_GB2312" w:hAnsi="仿宋_GB2312" w:cs="仿宋_GB2312" w:hint="eastAsia"/>
                <w:color w:val="000000"/>
                <w:kern w:val="0"/>
                <w:sz w:val="28"/>
                <w:szCs w:val="28"/>
              </w:rPr>
              <w:t>小时的扣</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件，</w:t>
            </w:r>
            <w:r>
              <w:rPr>
                <w:rFonts w:ascii="仿宋_GB2312" w:eastAsia="仿宋_GB2312" w:hAnsi="仿宋_GB2312" w:cs="仿宋_GB2312" w:hint="eastAsia"/>
                <w:color w:val="000000"/>
                <w:kern w:val="0"/>
                <w:sz w:val="28"/>
                <w:szCs w:val="28"/>
              </w:rPr>
              <w:t>4-8</w:t>
            </w:r>
            <w:r>
              <w:rPr>
                <w:rFonts w:ascii="仿宋_GB2312" w:eastAsia="仿宋_GB2312" w:hAnsi="仿宋_GB2312" w:cs="仿宋_GB2312" w:hint="eastAsia"/>
                <w:color w:val="000000"/>
                <w:kern w:val="0"/>
                <w:sz w:val="28"/>
                <w:szCs w:val="28"/>
              </w:rPr>
              <w:t>小时扣</w:t>
            </w:r>
            <w:r>
              <w:rPr>
                <w:rFonts w:ascii="仿宋_GB2312" w:eastAsia="仿宋_GB2312" w:hAnsi="仿宋_GB2312" w:cs="仿宋_GB2312" w:hint="eastAsia"/>
                <w:color w:val="000000"/>
                <w:kern w:val="0"/>
                <w:sz w:val="28"/>
                <w:szCs w:val="28"/>
              </w:rPr>
              <w:t>6</w:t>
            </w: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件，</w:t>
            </w:r>
            <w:r>
              <w:rPr>
                <w:rFonts w:ascii="仿宋_GB2312" w:eastAsia="仿宋_GB2312" w:hAnsi="仿宋_GB2312" w:cs="仿宋_GB2312" w:hint="eastAsia"/>
                <w:color w:val="000000"/>
                <w:kern w:val="0"/>
                <w:sz w:val="28"/>
                <w:szCs w:val="28"/>
              </w:rPr>
              <w:t>8-24</w:t>
            </w:r>
            <w:r>
              <w:rPr>
                <w:rFonts w:ascii="仿宋_GB2312" w:eastAsia="仿宋_GB2312" w:hAnsi="仿宋_GB2312" w:cs="仿宋_GB2312" w:hint="eastAsia"/>
                <w:color w:val="000000"/>
                <w:kern w:val="0"/>
                <w:sz w:val="28"/>
                <w:szCs w:val="28"/>
              </w:rPr>
              <w:t>小时扣</w:t>
            </w:r>
            <w:r>
              <w:rPr>
                <w:rFonts w:ascii="仿宋_GB2312" w:eastAsia="仿宋_GB2312" w:hAnsi="仿宋_GB2312" w:cs="仿宋_GB2312" w:hint="eastAsia"/>
                <w:color w:val="000000"/>
                <w:kern w:val="0"/>
                <w:sz w:val="28"/>
                <w:szCs w:val="28"/>
              </w:rPr>
              <w:t>8</w:t>
            </w: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件，</w:t>
            </w:r>
            <w:r>
              <w:rPr>
                <w:rFonts w:ascii="仿宋_GB2312" w:eastAsia="仿宋_GB2312" w:hAnsi="仿宋_GB2312" w:cs="仿宋_GB2312" w:hint="eastAsia"/>
                <w:color w:val="000000"/>
                <w:kern w:val="0"/>
                <w:sz w:val="28"/>
                <w:szCs w:val="28"/>
              </w:rPr>
              <w:t>24</w:t>
            </w:r>
            <w:r>
              <w:rPr>
                <w:rFonts w:ascii="仿宋_GB2312" w:eastAsia="仿宋_GB2312" w:hAnsi="仿宋_GB2312" w:cs="仿宋_GB2312" w:hint="eastAsia"/>
                <w:color w:val="000000"/>
                <w:kern w:val="0"/>
                <w:sz w:val="28"/>
                <w:szCs w:val="28"/>
              </w:rPr>
              <w:t>小时以外的扣</w:t>
            </w:r>
            <w:r>
              <w:rPr>
                <w:rFonts w:ascii="仿宋_GB2312" w:eastAsia="仿宋_GB2312" w:hAnsi="仿宋_GB2312" w:cs="仿宋_GB2312" w:hint="eastAsia"/>
                <w:color w:val="000000"/>
                <w:kern w:val="0"/>
                <w:sz w:val="28"/>
                <w:szCs w:val="28"/>
              </w:rPr>
              <w:t>10-20</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restar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504"/>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用户满意度</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报修人对服务质量不满意</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扣</w:t>
            </w:r>
            <w:r>
              <w:rPr>
                <w:rFonts w:ascii="仿宋_GB2312" w:eastAsia="仿宋_GB2312" w:hAnsi="仿宋_GB2312" w:cs="仿宋_GB2312" w:hint="eastAsia"/>
                <w:color w:val="000000"/>
                <w:kern w:val="0"/>
                <w:sz w:val="28"/>
                <w:szCs w:val="28"/>
              </w:rPr>
              <w:t>2-4</w:t>
            </w:r>
            <w:r>
              <w:rPr>
                <w:rFonts w:ascii="仿宋_GB2312" w:eastAsia="仿宋_GB2312" w:hAnsi="仿宋_GB2312" w:cs="仿宋_GB2312" w:hint="eastAsia"/>
                <w:color w:val="000000"/>
                <w:kern w:val="0"/>
                <w:sz w:val="28"/>
                <w:szCs w:val="28"/>
              </w:rPr>
              <w:t>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件。</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420"/>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用户投诉</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运维单位在运维过程中不允许出现用户投诉</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维护质量被用户投诉的，运维单位扣</w:t>
            </w:r>
            <w:r>
              <w:rPr>
                <w:rFonts w:ascii="仿宋_GB2312" w:eastAsia="仿宋_GB2312" w:hAnsi="仿宋_GB2312" w:cs="仿宋_GB2312" w:hint="eastAsia"/>
                <w:color w:val="000000"/>
                <w:kern w:val="0"/>
                <w:sz w:val="28"/>
                <w:szCs w:val="28"/>
              </w:rPr>
              <w:t>5-10</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420"/>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警告次数</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运维单位在维护中应该按照运维管理制度进行维</w:t>
            </w:r>
            <w:r>
              <w:rPr>
                <w:rFonts w:ascii="仿宋_GB2312" w:eastAsia="仿宋_GB2312" w:hAnsi="仿宋_GB2312" w:cs="仿宋_GB2312" w:hint="eastAsia"/>
                <w:color w:val="000000"/>
                <w:kern w:val="0"/>
                <w:sz w:val="28"/>
                <w:szCs w:val="28"/>
              </w:rPr>
              <w:lastRenderedPageBreak/>
              <w:t>护，不应出现被甲方警告现象</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被业主口头警告一次的，扣除</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分；被业主或监理单位警告一</w:t>
            </w:r>
            <w:r>
              <w:rPr>
                <w:rFonts w:ascii="仿宋_GB2312" w:eastAsia="仿宋_GB2312" w:hAnsi="仿宋_GB2312" w:cs="仿宋_GB2312" w:hint="eastAsia"/>
                <w:color w:val="000000"/>
                <w:kern w:val="0"/>
                <w:sz w:val="28"/>
                <w:szCs w:val="28"/>
              </w:rPr>
              <w:lastRenderedPageBreak/>
              <w:t>次的，扣除</w:t>
            </w:r>
            <w:r>
              <w:rPr>
                <w:rFonts w:ascii="仿宋_GB2312" w:eastAsia="仿宋_GB2312" w:hAnsi="仿宋_GB2312" w:cs="仿宋_GB2312" w:hint="eastAsia"/>
                <w:color w:val="000000"/>
                <w:kern w:val="0"/>
                <w:sz w:val="28"/>
                <w:szCs w:val="28"/>
              </w:rPr>
              <w:t>10</w:t>
            </w:r>
            <w:r>
              <w:rPr>
                <w:rFonts w:ascii="仿宋_GB2312" w:eastAsia="仿宋_GB2312" w:hAnsi="仿宋_GB2312" w:cs="仿宋_GB2312" w:hint="eastAsia"/>
                <w:color w:val="000000"/>
                <w:kern w:val="0"/>
                <w:sz w:val="28"/>
                <w:szCs w:val="28"/>
              </w:rPr>
              <w:t>分；被业主或监理单位严重警告一次的，扣除</w:t>
            </w:r>
            <w:r>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420"/>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应急保障</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重大活动、突发事件等关键活动保障工作。</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完成保障工作视情况加</w:t>
            </w:r>
            <w:r>
              <w:rPr>
                <w:rFonts w:ascii="仿宋_GB2312" w:eastAsia="仿宋_GB2312" w:hAnsi="仿宋_GB2312" w:cs="仿宋_GB2312" w:hint="eastAsia"/>
                <w:color w:val="000000"/>
                <w:kern w:val="0"/>
                <w:sz w:val="28"/>
                <w:szCs w:val="28"/>
              </w:rPr>
              <w:t>5-20</w:t>
            </w:r>
            <w:r>
              <w:rPr>
                <w:rFonts w:ascii="仿宋_GB2312" w:eastAsia="仿宋_GB2312" w:hAnsi="仿宋_GB2312" w:cs="仿宋_GB2312" w:hint="eastAsia"/>
                <w:color w:val="000000"/>
                <w:kern w:val="0"/>
                <w:sz w:val="28"/>
                <w:szCs w:val="28"/>
              </w:rPr>
              <w:t>分，因维护不到位造成重大活动出现故障扣</w:t>
            </w:r>
            <w:r>
              <w:rPr>
                <w:rFonts w:ascii="仿宋_GB2312" w:eastAsia="仿宋_GB2312" w:hAnsi="仿宋_GB2312" w:cs="仿宋_GB2312" w:hint="eastAsia"/>
                <w:color w:val="000000"/>
                <w:kern w:val="0"/>
                <w:sz w:val="28"/>
                <w:szCs w:val="28"/>
              </w:rPr>
              <w:t>5-20</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420"/>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发现重大隐患</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发现及解决重大故障隐患。</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每次加５分。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420"/>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合理化建议</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提出好的维护和优化建议或方案、经采纳并付诸实施取得显著效果。</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每次加５分。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420"/>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用户表扬</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态度积极、圆满完成额外任务、工作量，绩效突出得到客户表扬的。</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每次加</w:t>
            </w:r>
            <w:r>
              <w:rPr>
                <w:rFonts w:ascii="仿宋_GB2312" w:eastAsia="仿宋_GB2312" w:hAnsi="仿宋_GB2312" w:cs="仿宋_GB2312" w:hint="eastAsia"/>
                <w:color w:val="000000"/>
                <w:kern w:val="0"/>
                <w:sz w:val="28"/>
                <w:szCs w:val="28"/>
              </w:rPr>
              <w:t>5</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894"/>
          <w:jc w:val="center"/>
        </w:trPr>
        <w:tc>
          <w:tcPr>
            <w:tcW w:w="527"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作业计划和执行</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运维人员需按要求做好运维计划，并及时提交。在工作中按照计划进</w:t>
            </w:r>
            <w:r>
              <w:rPr>
                <w:rFonts w:ascii="仿宋_GB2312" w:eastAsia="仿宋_GB2312" w:hAnsi="仿宋_GB2312" w:cs="仿宋_GB2312" w:hint="eastAsia"/>
                <w:color w:val="000000"/>
                <w:kern w:val="0"/>
                <w:sz w:val="28"/>
                <w:szCs w:val="28"/>
              </w:rPr>
              <w:lastRenderedPageBreak/>
              <w:t>行日常巡检、系统和设备的维护工作。</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未按时完成运维计划或未及时登入运维管理系统提交运维计划，每次扣</w:t>
            </w:r>
            <w:r>
              <w:rPr>
                <w:rFonts w:ascii="仿宋_GB2312" w:eastAsia="仿宋_GB2312" w:hAnsi="仿宋_GB2312" w:cs="仿宋_GB2312" w:hint="eastAsia"/>
                <w:color w:val="000000"/>
                <w:kern w:val="0"/>
                <w:sz w:val="28"/>
                <w:szCs w:val="28"/>
              </w:rPr>
              <w:t>4</w:t>
            </w:r>
            <w:r>
              <w:rPr>
                <w:rFonts w:ascii="仿宋_GB2312" w:eastAsia="仿宋_GB2312" w:hAnsi="仿宋_GB2312" w:cs="仿宋_GB2312" w:hint="eastAsia"/>
                <w:color w:val="000000"/>
                <w:kern w:val="0"/>
                <w:sz w:val="28"/>
                <w:szCs w:val="28"/>
              </w:rPr>
              <w:t>分。未</w:t>
            </w:r>
            <w:r>
              <w:rPr>
                <w:rFonts w:ascii="仿宋_GB2312" w:eastAsia="仿宋_GB2312" w:hAnsi="仿宋_GB2312" w:cs="仿宋_GB2312" w:hint="eastAsia"/>
                <w:color w:val="000000"/>
                <w:kern w:val="0"/>
                <w:sz w:val="28"/>
                <w:szCs w:val="28"/>
              </w:rPr>
              <w:lastRenderedPageBreak/>
              <w:t>按照计划进行维护的每次扣</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554"/>
          <w:jc w:val="center"/>
        </w:trPr>
        <w:tc>
          <w:tcPr>
            <w:tcW w:w="527" w:type="pct"/>
            <w:vMerge w:val="restar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系统稳定性（权重：</w:t>
            </w:r>
            <w:r>
              <w:rPr>
                <w:rFonts w:ascii="仿宋_GB2312" w:eastAsia="仿宋_GB2312" w:hAnsi="仿宋_GB2312" w:cs="仿宋_GB2312" w:hint="eastAsia"/>
                <w:color w:val="000000"/>
                <w:kern w:val="0"/>
                <w:sz w:val="28"/>
                <w:szCs w:val="28"/>
              </w:rPr>
              <w:t>30%</w:t>
            </w:r>
            <w:r>
              <w:rPr>
                <w:rFonts w:ascii="仿宋_GB2312" w:eastAsia="仿宋_GB2312" w:hAnsi="仿宋_GB2312" w:cs="仿宋_GB2312" w:hint="eastAsia"/>
                <w:color w:val="000000"/>
                <w:kern w:val="0"/>
                <w:sz w:val="28"/>
                <w:szCs w:val="28"/>
              </w:rPr>
              <w:t>，基准分</w:t>
            </w:r>
            <w:r>
              <w:rPr>
                <w:rFonts w:ascii="仿宋_GB2312" w:eastAsia="仿宋_GB2312" w:hAnsi="仿宋_GB2312" w:cs="仿宋_GB2312" w:hint="eastAsia"/>
                <w:color w:val="000000"/>
                <w:kern w:val="0"/>
                <w:sz w:val="28"/>
                <w:szCs w:val="28"/>
              </w:rPr>
              <w:t>100</w:t>
            </w:r>
            <w:r>
              <w:rPr>
                <w:rFonts w:ascii="仿宋_GB2312" w:eastAsia="仿宋_GB2312" w:hAnsi="仿宋_GB2312" w:cs="仿宋_GB2312" w:hint="eastAsia"/>
                <w:color w:val="000000"/>
                <w:kern w:val="0"/>
                <w:sz w:val="28"/>
                <w:szCs w:val="28"/>
              </w:rPr>
              <w:t>分，最高</w:t>
            </w:r>
            <w:r>
              <w:rPr>
                <w:rFonts w:ascii="仿宋_GB2312" w:eastAsia="仿宋_GB2312" w:hAnsi="仿宋_GB2312" w:cs="仿宋_GB2312" w:hint="eastAsia"/>
                <w:color w:val="000000"/>
                <w:kern w:val="0"/>
                <w:sz w:val="28"/>
                <w:szCs w:val="28"/>
              </w:rPr>
              <w:t>100</w:t>
            </w:r>
            <w:r>
              <w:rPr>
                <w:rFonts w:ascii="仿宋_GB2312" w:eastAsia="仿宋_GB2312" w:hAnsi="仿宋_GB2312" w:cs="仿宋_GB2312" w:hint="eastAsia"/>
                <w:color w:val="000000"/>
                <w:kern w:val="0"/>
                <w:sz w:val="28"/>
                <w:szCs w:val="28"/>
              </w:rPr>
              <w:t>分）</w:t>
            </w: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系统稳定性</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由于系统维护原因造成系统死锁、崩溃等运行故障。</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视恢复时间、数据完整性、造成危害程度扣</w:t>
            </w:r>
            <w:r>
              <w:rPr>
                <w:rFonts w:ascii="仿宋_GB2312" w:eastAsia="仿宋_GB2312" w:hAnsi="仿宋_GB2312" w:cs="仿宋_GB2312" w:hint="eastAsia"/>
                <w:color w:val="000000"/>
                <w:kern w:val="0"/>
                <w:sz w:val="28"/>
                <w:szCs w:val="28"/>
              </w:rPr>
              <w:t>10-30</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restar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447"/>
          <w:jc w:val="center"/>
        </w:trPr>
        <w:tc>
          <w:tcPr>
            <w:tcW w:w="527" w:type="pct"/>
            <w:vMerge/>
            <w:vAlign w:val="center"/>
          </w:tcPr>
          <w:p w:rsidR="00215D39" w:rsidRDefault="00215D39">
            <w:pPr>
              <w:pStyle w:val="0000"/>
              <w:spacing w:line="560" w:lineRule="exact"/>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故障跟踪处理</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运维人员遇到疑难故障时，及时向用户汇报，跟踪直至问题处理完毕。</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如果运维人员没有及时汇报、跟进处理问题的，发现一次扣</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270"/>
          <w:jc w:val="center"/>
        </w:trPr>
        <w:tc>
          <w:tcPr>
            <w:tcW w:w="527" w:type="pct"/>
            <w:vMerge/>
            <w:vAlign w:val="center"/>
          </w:tcPr>
          <w:p w:rsidR="00215D39" w:rsidRDefault="00215D39">
            <w:pPr>
              <w:pStyle w:val="0000"/>
              <w:spacing w:line="560" w:lineRule="exact"/>
              <w:rPr>
                <w:rFonts w:ascii="仿宋_GB2312" w:eastAsia="仿宋_GB2312" w:hAnsi="仿宋_GB2312" w:cs="仿宋_GB2312"/>
                <w:color w:val="000000"/>
                <w:kern w:val="0"/>
                <w:sz w:val="28"/>
                <w:szCs w:val="28"/>
              </w:rPr>
            </w:pPr>
          </w:p>
        </w:tc>
        <w:tc>
          <w:tcPr>
            <w:tcW w:w="462" w:type="pct"/>
            <w:vAlign w:val="center"/>
          </w:tcPr>
          <w:p w:rsidR="00215D39" w:rsidRDefault="00523C29">
            <w:pPr>
              <w:pStyle w:val="0000"/>
              <w:spacing w:line="560" w:lineRule="exac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文档管理</w:t>
            </w:r>
          </w:p>
        </w:tc>
        <w:tc>
          <w:tcPr>
            <w:tcW w:w="135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运维人员应记载并提交相应运维文档，修改程序的，应提供修改技术资料和测试报告。</w:t>
            </w:r>
          </w:p>
        </w:tc>
        <w:tc>
          <w:tcPr>
            <w:tcW w:w="1574" w:type="pct"/>
            <w:vAlign w:val="center"/>
          </w:tcPr>
          <w:p w:rsidR="00215D39" w:rsidRDefault="00523C29">
            <w:pPr>
              <w:pStyle w:val="0000"/>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发现没有及时提交或者有错误时，每次扣</w:t>
            </w:r>
            <w:r>
              <w:rPr>
                <w:rFonts w:ascii="仿宋_GB2312" w:eastAsia="仿宋_GB2312" w:hAnsi="仿宋_GB2312" w:cs="仿宋_GB2312" w:hint="eastAsia"/>
                <w:color w:val="000000"/>
                <w:kern w:val="0"/>
                <w:sz w:val="28"/>
                <w:szCs w:val="28"/>
              </w:rPr>
              <w:t>2</w:t>
            </w:r>
            <w:r>
              <w:rPr>
                <w:rFonts w:ascii="仿宋_GB2312" w:eastAsia="仿宋_GB2312" w:hAnsi="仿宋_GB2312" w:cs="仿宋_GB2312" w:hint="eastAsia"/>
                <w:color w:val="000000"/>
                <w:kern w:val="0"/>
                <w:sz w:val="28"/>
                <w:szCs w:val="28"/>
              </w:rPr>
              <w:t>分。</w:t>
            </w:r>
          </w:p>
        </w:tc>
        <w:tc>
          <w:tcPr>
            <w:tcW w:w="718" w:type="pct"/>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c>
          <w:tcPr>
            <w:tcW w:w="362" w:type="pct"/>
            <w:vMerge/>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tc>
      </w:tr>
      <w:tr w:rsidR="00215D39">
        <w:trPr>
          <w:trHeight w:val="726"/>
          <w:jc w:val="center"/>
        </w:trPr>
        <w:tc>
          <w:tcPr>
            <w:tcW w:w="5000" w:type="pct"/>
            <w:gridSpan w:val="6"/>
            <w:vAlign w:val="center"/>
          </w:tcPr>
          <w:p w:rsidR="00215D39" w:rsidRDefault="00215D39">
            <w:pPr>
              <w:pStyle w:val="0000"/>
              <w:spacing w:line="560" w:lineRule="exact"/>
              <w:jc w:val="center"/>
              <w:rPr>
                <w:rFonts w:ascii="仿宋_GB2312" w:eastAsia="仿宋_GB2312" w:hAnsi="仿宋_GB2312" w:cs="仿宋_GB2312"/>
                <w:color w:val="000000"/>
                <w:kern w:val="0"/>
                <w:sz w:val="28"/>
                <w:szCs w:val="28"/>
              </w:rPr>
            </w:pPr>
          </w:p>
          <w:p w:rsidR="00215D39" w:rsidRDefault="00523C29">
            <w:pPr>
              <w:pStyle w:val="0000"/>
              <w:spacing w:line="56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备注：</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、月度考核得分</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运维团队管理得分</w:t>
            </w:r>
            <w:r>
              <w:rPr>
                <w:rFonts w:ascii="仿宋_GB2312" w:eastAsia="仿宋_GB2312" w:hAnsi="仿宋_GB2312" w:cs="仿宋_GB2312" w:hint="eastAsia"/>
                <w:color w:val="000000"/>
                <w:kern w:val="0"/>
                <w:sz w:val="28"/>
                <w:szCs w:val="28"/>
              </w:rPr>
              <w:t>*20%+</w:t>
            </w:r>
            <w:r>
              <w:rPr>
                <w:rFonts w:ascii="仿宋_GB2312" w:eastAsia="仿宋_GB2312" w:hAnsi="仿宋_GB2312" w:cs="仿宋_GB2312" w:hint="eastAsia"/>
                <w:color w:val="000000"/>
                <w:kern w:val="0"/>
                <w:sz w:val="28"/>
                <w:szCs w:val="28"/>
              </w:rPr>
              <w:t>维护质量效率管理得分</w:t>
            </w:r>
            <w:r>
              <w:rPr>
                <w:rFonts w:ascii="仿宋_GB2312" w:eastAsia="仿宋_GB2312" w:hAnsi="仿宋_GB2312" w:cs="仿宋_GB2312" w:hint="eastAsia"/>
                <w:color w:val="000000"/>
                <w:kern w:val="0"/>
                <w:sz w:val="28"/>
                <w:szCs w:val="28"/>
              </w:rPr>
              <w:t>*50%+</w:t>
            </w:r>
            <w:r>
              <w:rPr>
                <w:rFonts w:ascii="仿宋_GB2312" w:eastAsia="仿宋_GB2312" w:hAnsi="仿宋_GB2312" w:cs="仿宋_GB2312" w:hint="eastAsia"/>
                <w:color w:val="000000"/>
                <w:kern w:val="0"/>
                <w:sz w:val="28"/>
                <w:szCs w:val="28"/>
              </w:rPr>
              <w:t>系统稳定性得分</w:t>
            </w:r>
            <w:r>
              <w:rPr>
                <w:rFonts w:ascii="仿宋_GB2312" w:eastAsia="仿宋_GB2312" w:hAnsi="仿宋_GB2312" w:cs="仿宋_GB2312" w:hint="eastAsia"/>
                <w:color w:val="000000"/>
                <w:kern w:val="0"/>
                <w:sz w:val="28"/>
                <w:szCs w:val="28"/>
              </w:rPr>
              <w:t>*30%</w:t>
            </w:r>
            <w:r>
              <w:rPr>
                <w:rFonts w:ascii="仿宋_GB2312" w:eastAsia="仿宋_GB2312" w:hAnsi="仿宋_GB2312" w:cs="仿宋_GB2312" w:hint="eastAsia"/>
                <w:color w:val="000000"/>
                <w:kern w:val="0"/>
                <w:sz w:val="28"/>
                <w:szCs w:val="28"/>
              </w:rPr>
              <w:t>。</w:t>
            </w:r>
          </w:p>
          <w:p w:rsidR="00215D39" w:rsidRDefault="00523C29">
            <w:pPr>
              <w:pStyle w:val="0000"/>
              <w:spacing w:line="560" w:lineRule="exact"/>
              <w:jc w:val="left"/>
              <w:rPr>
                <w:rFonts w:ascii="仿宋_GB2312" w:eastAsia="仿宋_GB2312" w:hAnsi="仿宋_GB2312" w:cs="仿宋_GB2312"/>
                <w:b/>
                <w:bCs/>
                <w:color w:val="000000"/>
                <w:kern w:val="0"/>
                <w:sz w:val="28"/>
                <w:szCs w:val="28"/>
              </w:rPr>
            </w:pPr>
            <w:r>
              <w:rPr>
                <w:rFonts w:ascii="仿宋_GB2312" w:eastAsia="仿宋_GB2312" w:hAnsi="仿宋_GB2312" w:cs="仿宋_GB2312" w:hint="eastAsia"/>
                <w:b/>
                <w:bCs/>
                <w:color w:val="000000"/>
                <w:kern w:val="0"/>
                <w:sz w:val="28"/>
                <w:szCs w:val="28"/>
              </w:rPr>
              <w:t xml:space="preserve">      2</w:t>
            </w:r>
            <w:r>
              <w:rPr>
                <w:rFonts w:ascii="仿宋_GB2312" w:eastAsia="仿宋_GB2312" w:hAnsi="仿宋_GB2312" w:cs="仿宋_GB2312" w:hint="eastAsia"/>
                <w:b/>
                <w:bCs/>
                <w:color w:val="000000"/>
                <w:kern w:val="0"/>
                <w:sz w:val="28"/>
                <w:szCs w:val="28"/>
              </w:rPr>
              <w:t>、</w:t>
            </w:r>
            <w:r>
              <w:rPr>
                <w:rFonts w:ascii="仿宋_GB2312" w:eastAsia="仿宋_GB2312" w:hAnsi="仿宋_GB2312" w:cs="仿宋_GB2312" w:hint="eastAsia"/>
                <w:kern w:val="0"/>
                <w:sz w:val="28"/>
                <w:szCs w:val="28"/>
                <w:lang w:bidi="ar"/>
              </w:rPr>
              <w:t>考核结果得分</w:t>
            </w:r>
            <w:r>
              <w:rPr>
                <w:rFonts w:ascii="仿宋_GB2312" w:eastAsia="仿宋_GB2312" w:hAnsi="仿宋_GB2312" w:cs="仿宋_GB2312" w:hint="eastAsia"/>
                <w:kern w:val="0"/>
                <w:sz w:val="28"/>
                <w:szCs w:val="28"/>
                <w:lang w:bidi="ar"/>
              </w:rPr>
              <w:t>85</w:t>
            </w:r>
            <w:r>
              <w:rPr>
                <w:rFonts w:ascii="仿宋_GB2312" w:eastAsia="仿宋_GB2312" w:hAnsi="仿宋_GB2312" w:cs="仿宋_GB2312" w:hint="eastAsia"/>
                <w:kern w:val="0"/>
                <w:sz w:val="28"/>
                <w:szCs w:val="28"/>
                <w:lang w:bidi="ar"/>
              </w:rPr>
              <w:t>分以上（含本数）视为合格，低于</w:t>
            </w:r>
            <w:r>
              <w:rPr>
                <w:rFonts w:ascii="仿宋_GB2312" w:eastAsia="仿宋_GB2312" w:hAnsi="仿宋_GB2312" w:cs="仿宋_GB2312" w:hint="eastAsia"/>
                <w:kern w:val="0"/>
                <w:sz w:val="28"/>
                <w:szCs w:val="28"/>
                <w:lang w:bidi="ar"/>
              </w:rPr>
              <w:t>85</w:t>
            </w:r>
            <w:r>
              <w:rPr>
                <w:rFonts w:ascii="仿宋_GB2312" w:eastAsia="仿宋_GB2312" w:hAnsi="仿宋_GB2312" w:cs="仿宋_GB2312" w:hint="eastAsia"/>
                <w:kern w:val="0"/>
                <w:sz w:val="28"/>
                <w:szCs w:val="28"/>
                <w:lang w:bidi="ar"/>
              </w:rPr>
              <w:t>分（不含本数）视为不合格。</w:t>
            </w:r>
          </w:p>
        </w:tc>
      </w:tr>
      <w:tr w:rsidR="00215D39">
        <w:trPr>
          <w:trHeight w:val="657"/>
          <w:jc w:val="center"/>
        </w:trPr>
        <w:tc>
          <w:tcPr>
            <w:tcW w:w="5000" w:type="pct"/>
            <w:gridSpan w:val="6"/>
            <w:vAlign w:val="center"/>
          </w:tcPr>
          <w:p w:rsidR="00215D39" w:rsidRDefault="00523C29">
            <w:pPr>
              <w:pStyle w:val="0000"/>
              <w:spacing w:line="560" w:lineRule="exact"/>
              <w:jc w:val="center"/>
              <w:rPr>
                <w:rFonts w:ascii="仿宋_GB2312" w:eastAsia="仿宋_GB2312" w:hAnsi="仿宋_GB2312" w:cs="仿宋_GB2312"/>
                <w:b/>
                <w:color w:val="000000"/>
                <w:kern w:val="0"/>
                <w:sz w:val="28"/>
                <w:szCs w:val="28"/>
              </w:rPr>
            </w:pPr>
            <w:r>
              <w:rPr>
                <w:rFonts w:ascii="仿宋_GB2312" w:eastAsia="仿宋_GB2312" w:hAnsi="仿宋_GB2312" w:cs="仿宋_GB2312" w:hint="eastAsia"/>
                <w:b/>
                <w:color w:val="000000"/>
                <w:kern w:val="0"/>
                <w:sz w:val="28"/>
                <w:szCs w:val="28"/>
              </w:rPr>
              <w:t>总得分：</w:t>
            </w:r>
          </w:p>
        </w:tc>
      </w:tr>
    </w:tbl>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驻点运维服务团队整体月度考核不合格，一次扣</w:t>
      </w:r>
      <w:r w:rsidR="008C4468">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0</w:t>
      </w:r>
      <w:r w:rsidR="008C4468">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元。累计三个月的考核结果不合格，甲方有权终止与乙方的合同。</w:t>
      </w:r>
    </w:p>
    <w:p w:rsidR="00215D39" w:rsidRDefault="00523C29">
      <w:pPr>
        <w:spacing w:after="0" w:line="560" w:lineRule="exact"/>
        <w:rPr>
          <w:rFonts w:ascii="仿宋_GB2312" w:eastAsia="仿宋_GB2312" w:hAnsi="黑体" w:cs="仿宋_GB2312"/>
          <w:b/>
          <w:sz w:val="28"/>
          <w:szCs w:val="28"/>
        </w:rPr>
      </w:pPr>
      <w:r>
        <w:rPr>
          <w:rFonts w:ascii="仿宋_GB2312" w:eastAsia="仿宋_GB2312" w:hAnsi="黑体" w:cs="仿宋_GB2312" w:hint="eastAsia"/>
          <w:b/>
          <w:sz w:val="28"/>
          <w:szCs w:val="28"/>
        </w:rPr>
        <w:t>六、其他要求</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（一）</w:t>
      </w:r>
      <w:r>
        <w:rPr>
          <w:rFonts w:ascii="仿宋_GB2312" w:eastAsia="仿宋_GB2312" w:hAnsi="仿宋_GB2312" w:cs="仿宋_GB2312" w:hint="eastAsia"/>
          <w:sz w:val="28"/>
          <w:szCs w:val="28"/>
        </w:rPr>
        <w:t>乙方提供的固定驻场服务人员，驻场服</w:t>
      </w:r>
      <w:r>
        <w:rPr>
          <w:rFonts w:ascii="仿宋_GB2312" w:eastAsia="仿宋_GB2312" w:hAnsi="仿宋_GB2312" w:cs="仿宋_GB2312" w:hint="eastAsia"/>
          <w:sz w:val="28"/>
          <w:szCs w:val="28"/>
        </w:rPr>
        <w:t>务前需经甲方校验通过。</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（二）</w:t>
      </w:r>
      <w:r>
        <w:rPr>
          <w:rFonts w:ascii="仿宋_GB2312" w:eastAsia="仿宋_GB2312" w:hAnsi="仿宋_GB2312" w:cs="仿宋_GB2312" w:hint="eastAsia"/>
          <w:sz w:val="28"/>
          <w:szCs w:val="28"/>
        </w:rPr>
        <w:t>服务开始前，乙方需提供驻场服务人员和不少于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名替班技术人员的有关资料供审核并登记备案。</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（三）</w:t>
      </w:r>
      <w:r>
        <w:rPr>
          <w:rFonts w:ascii="仿宋_GB2312" w:eastAsia="仿宋_GB2312" w:hAnsi="仿宋_GB2312" w:cs="仿宋_GB2312" w:hint="eastAsia"/>
          <w:sz w:val="28"/>
          <w:szCs w:val="28"/>
        </w:rPr>
        <w:t>驻场服务人员需每日按乙方管理规定进行考勤，如遇驻场服务人员请假，则由已备案的技术人员代替工作，不允许出现缺岗缺位的情况。</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（四）</w:t>
      </w:r>
      <w:r>
        <w:rPr>
          <w:rFonts w:ascii="仿宋_GB2312" w:eastAsia="仿宋_GB2312" w:hAnsi="仿宋_GB2312" w:cs="仿宋_GB2312" w:hint="eastAsia"/>
          <w:sz w:val="28"/>
          <w:szCs w:val="28"/>
        </w:rPr>
        <w:t>服务过程中，甲方对驻场服务人员不满意，提出更换驻场服务人员要求，乙方需在</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个工作日内无条件更换。</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（五）</w:t>
      </w:r>
      <w:r>
        <w:rPr>
          <w:rFonts w:ascii="仿宋_GB2312" w:eastAsia="仿宋_GB2312" w:hAnsi="仿宋_GB2312" w:cs="仿宋_GB2312" w:hint="eastAsia"/>
          <w:sz w:val="28"/>
          <w:szCs w:val="28"/>
        </w:rPr>
        <w:t>乙方必须按每二个月提供前二个月完成维护服务的详细运维情况，并附使用部门签字的服务单原件，并根据各部门实际维护及保养情况给予甲方合理的使用建议等。</w:t>
      </w:r>
    </w:p>
    <w:p w:rsidR="00215D39" w:rsidRDefault="00523C29">
      <w:pPr>
        <w:spacing w:after="0" w:line="560" w:lineRule="exact"/>
        <w:rPr>
          <w:rFonts w:ascii="仿宋_GB2312" w:eastAsia="仿宋_GB2312" w:hAnsi="黑体" w:cs="仿宋_GB2312"/>
          <w:b/>
          <w:sz w:val="28"/>
          <w:szCs w:val="28"/>
        </w:rPr>
      </w:pPr>
      <w:r>
        <w:rPr>
          <w:rFonts w:ascii="仿宋_GB2312" w:eastAsia="仿宋_GB2312" w:hAnsi="黑体" w:cs="仿宋_GB2312" w:hint="eastAsia"/>
          <w:b/>
          <w:sz w:val="28"/>
          <w:szCs w:val="28"/>
        </w:rPr>
        <w:t>七、保密要求</w:t>
      </w:r>
    </w:p>
    <w:p w:rsidR="00215D39" w:rsidRDefault="00523C29">
      <w:pPr>
        <w:pStyle w:val="NewNewNewNewNew"/>
        <w:widowControl/>
        <w:spacing w:line="5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w:t>
      </w:r>
      <w:r>
        <w:rPr>
          <w:rFonts w:ascii="仿宋_GB2312" w:eastAsia="仿宋_GB2312" w:hAnsi="仿宋_GB2312" w:cs="仿宋_GB2312" w:hint="eastAsia"/>
          <w:sz w:val="28"/>
          <w:szCs w:val="28"/>
        </w:rPr>
        <w:t>本项目要求乙方遵守保密制度，确定项目保密责任人，同时要求乙方：</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乙方各级组织、人员在合同履行过程中知悉的甲方保密信息，未经甲方书面许可，乙方不得以任何方式直接或间接向第三人披露，也不得擅自使用、允许第三人使用“保密信息”，或将“保密信息”用于本项目之外的其他目的。</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乙方违反保密义务，甲方有权单方面解除合同，并有权要求乙方退还已收</w:t>
      </w:r>
      <w:r>
        <w:rPr>
          <w:rFonts w:ascii="仿宋_GB2312" w:eastAsia="仿宋_GB2312" w:hAnsi="仿宋_GB2312" w:cs="仿宋_GB2312" w:hint="eastAsia"/>
          <w:sz w:val="28"/>
          <w:szCs w:val="28"/>
        </w:rPr>
        <w:t>取的费用，同时对乙方处以相当于合同总金额</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的违约金。造成</w:t>
      </w:r>
      <w:r>
        <w:rPr>
          <w:rFonts w:ascii="仿宋_GB2312" w:eastAsia="仿宋_GB2312" w:hAnsi="仿宋_GB2312" w:cs="仿宋_GB2312" w:hint="eastAsia"/>
          <w:sz w:val="28"/>
          <w:szCs w:val="28"/>
        </w:rPr>
        <w:lastRenderedPageBreak/>
        <w:t>甲方其他损失的仍应予以赔偿，包括但不限于实际损失，预期利益损失、因维权而产生的支出。</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按照国家、省市的有关法律法规文件规定，要求乙方履行保密责任，并遵守合同中有关保密要求，乙方各级组织、人员严格履行保密职责，按照保密规定开展运维工作。</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遵守国家、省市及采购方关于网络信息安全的法律法规文件规定。</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乙方如发生违反国家法律法规的行为，一经发现则一律移送公安机关。</w:t>
      </w:r>
    </w:p>
    <w:p w:rsidR="00215D39" w:rsidRDefault="00523C29">
      <w:pPr>
        <w:pStyle w:val="NewNewNewNewNew"/>
        <w:widowControl/>
        <w:spacing w:line="560" w:lineRule="exact"/>
        <w:rPr>
          <w:rFonts w:ascii="仿宋_GB2312" w:eastAsia="仿宋_GB2312" w:hAnsi="黑体"/>
          <w:b/>
          <w:sz w:val="28"/>
          <w:szCs w:val="28"/>
        </w:rPr>
      </w:pPr>
      <w:r>
        <w:rPr>
          <w:rFonts w:ascii="仿宋_GB2312" w:eastAsia="仿宋_GB2312" w:hAnsi="黑体" w:cs="仿宋_GB2312" w:hint="eastAsia"/>
          <w:b/>
          <w:sz w:val="28"/>
          <w:szCs w:val="28"/>
        </w:rPr>
        <w:t>八、</w:t>
      </w:r>
      <w:r>
        <w:rPr>
          <w:rFonts w:ascii="仿宋_GB2312" w:eastAsia="仿宋_GB2312" w:hAnsi="黑体" w:hint="eastAsia"/>
          <w:b/>
          <w:sz w:val="28"/>
          <w:szCs w:val="28"/>
        </w:rPr>
        <w:t>甲方的权利和义务</w:t>
      </w:r>
    </w:p>
    <w:p w:rsidR="00215D39" w:rsidRDefault="00523C29">
      <w:pPr>
        <w:pStyle w:val="NewNewNewNewNew"/>
        <w:widowControl/>
        <w:spacing w:line="560" w:lineRule="exact"/>
        <w:ind w:firstLineChars="176" w:firstLine="495"/>
        <w:rPr>
          <w:rFonts w:ascii="仿宋_GB2312" w:eastAsia="仿宋_GB2312" w:hAnsi="仿宋_GB2312" w:cs="仿宋_GB2312"/>
          <w:b/>
          <w:sz w:val="28"/>
          <w:szCs w:val="28"/>
        </w:rPr>
      </w:pPr>
      <w:r>
        <w:rPr>
          <w:rFonts w:ascii="仿宋_GB2312" w:eastAsia="仿宋_GB2312" w:hint="eastAsia"/>
          <w:b/>
          <w:sz w:val="28"/>
          <w:szCs w:val="28"/>
        </w:rPr>
        <w:t>（一）甲方的权利</w:t>
      </w:r>
    </w:p>
    <w:p w:rsidR="00215D39" w:rsidRDefault="00523C29" w:rsidP="00040151">
      <w:pPr>
        <w:widowControl w:val="0"/>
        <w:adjustRightInd/>
        <w:snapToGrid/>
        <w:spacing w:after="0" w:line="560" w:lineRule="exact"/>
        <w:ind w:firstLineChars="176" w:firstLine="493"/>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对乙方提供的维护项目工作进行监督。</w:t>
      </w:r>
    </w:p>
    <w:p w:rsidR="00215D39" w:rsidRDefault="00523C29" w:rsidP="00040151">
      <w:pPr>
        <w:widowControl w:val="0"/>
        <w:adjustRightInd/>
        <w:snapToGrid/>
        <w:spacing w:after="0" w:line="560" w:lineRule="exact"/>
        <w:ind w:firstLineChars="176" w:firstLine="493"/>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对本合同标的维护项目报告进行审核确认。</w:t>
      </w:r>
    </w:p>
    <w:p w:rsidR="00215D39" w:rsidRDefault="00523C29" w:rsidP="00040151">
      <w:pPr>
        <w:widowControl w:val="0"/>
        <w:adjustRightInd/>
        <w:snapToGrid/>
        <w:spacing w:after="0" w:line="560" w:lineRule="exact"/>
        <w:ind w:firstLineChars="176" w:firstLine="493"/>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根据市场需求和客户需求对服务内客、标准、费用进行调整。</w:t>
      </w:r>
    </w:p>
    <w:p w:rsidR="00215D39" w:rsidRDefault="00523C29">
      <w:pPr>
        <w:widowControl w:val="0"/>
        <w:adjustRightInd/>
        <w:snapToGrid/>
        <w:spacing w:after="0" w:line="560" w:lineRule="exact"/>
        <w:ind w:firstLineChars="176" w:firstLine="495"/>
        <w:rPr>
          <w:rFonts w:ascii="仿宋_GB2312" w:eastAsia="仿宋_GB2312"/>
          <w:b/>
          <w:sz w:val="28"/>
          <w:szCs w:val="28"/>
        </w:rPr>
      </w:pPr>
      <w:r>
        <w:rPr>
          <w:rFonts w:ascii="仿宋_GB2312" w:eastAsia="仿宋_GB2312" w:hint="eastAsia"/>
          <w:b/>
          <w:sz w:val="28"/>
          <w:szCs w:val="28"/>
        </w:rPr>
        <w:t>（二）甲方的义务</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、为乙方提供必要的办公场所。</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、按本合同约定按时支付合同款项。</w:t>
      </w:r>
    </w:p>
    <w:p w:rsidR="00215D39" w:rsidRDefault="00523C29">
      <w:pPr>
        <w:pStyle w:val="NewNewNewNewNew"/>
        <w:widowControl/>
        <w:spacing w:line="560" w:lineRule="exact"/>
        <w:rPr>
          <w:rFonts w:ascii="仿宋_GB2312" w:eastAsia="仿宋_GB2312" w:hAnsi="黑体" w:cs="仿宋_GB2312"/>
          <w:b/>
          <w:sz w:val="28"/>
          <w:szCs w:val="28"/>
        </w:rPr>
      </w:pPr>
      <w:r>
        <w:rPr>
          <w:rFonts w:ascii="仿宋_GB2312" w:eastAsia="仿宋_GB2312" w:hAnsi="黑体" w:cs="仿宋_GB2312" w:hint="eastAsia"/>
          <w:b/>
          <w:sz w:val="28"/>
          <w:szCs w:val="28"/>
        </w:rPr>
        <w:t>九、乙方的权利和义务</w:t>
      </w:r>
    </w:p>
    <w:p w:rsidR="00215D39" w:rsidRDefault="00523C29">
      <w:pPr>
        <w:pStyle w:val="NewNewNewNewNew"/>
        <w:widowControl/>
        <w:spacing w:line="560" w:lineRule="exac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sz w:val="28"/>
          <w:szCs w:val="28"/>
        </w:rPr>
        <w:t>（一）乙方的权利</w:t>
      </w:r>
    </w:p>
    <w:p w:rsidR="00215D39" w:rsidRDefault="00523C29">
      <w:pPr>
        <w:pStyle w:val="NewNewNewNewNew"/>
        <w:widowControl/>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w:t>
      </w:r>
      <w:r>
        <w:rPr>
          <w:rFonts w:ascii="仿宋_GB2312" w:eastAsia="仿宋_GB2312" w:hint="eastAsia"/>
          <w:sz w:val="28"/>
          <w:szCs w:val="28"/>
        </w:rPr>
        <w:t>要求甲方为本合同标的维护项目工作的开展提供必要的资料和办公场所。</w:t>
      </w:r>
    </w:p>
    <w:p w:rsidR="00215D39" w:rsidRDefault="00523C29">
      <w:pPr>
        <w:pStyle w:val="NewNewNewNewNew"/>
        <w:widowControl/>
        <w:spacing w:line="560" w:lineRule="exact"/>
        <w:ind w:firstLine="570"/>
        <w:rPr>
          <w:rFonts w:ascii="仿宋_GB2312" w:eastAsia="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int="eastAsia"/>
          <w:sz w:val="28"/>
          <w:szCs w:val="28"/>
        </w:rPr>
        <w:t>要求甲方按本合同约定及时支付合同款项。</w:t>
      </w:r>
    </w:p>
    <w:p w:rsidR="00215D39" w:rsidRDefault="00523C29">
      <w:pPr>
        <w:pStyle w:val="NewNewNewNewNew"/>
        <w:widowControl/>
        <w:spacing w:line="560" w:lineRule="exact"/>
        <w:ind w:firstLine="570"/>
        <w:rPr>
          <w:rFonts w:ascii="仿宋_GB2312" w:eastAsia="仿宋_GB2312"/>
          <w:b/>
          <w:sz w:val="28"/>
          <w:szCs w:val="28"/>
        </w:rPr>
      </w:pPr>
      <w:r>
        <w:rPr>
          <w:rFonts w:ascii="仿宋_GB2312" w:eastAsia="仿宋_GB2312" w:hint="eastAsia"/>
          <w:b/>
          <w:sz w:val="28"/>
          <w:szCs w:val="28"/>
        </w:rPr>
        <w:t>（二）乙方的义务</w:t>
      </w:r>
    </w:p>
    <w:p w:rsidR="00215D39" w:rsidRDefault="00523C29">
      <w:pPr>
        <w:pStyle w:val="NewNewNewNewNew"/>
        <w:widowControl/>
        <w:spacing w:line="560" w:lineRule="exact"/>
        <w:ind w:firstLine="57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、按照本合同约定（包括进度、质量、安全标准）完成本项目。</w:t>
      </w:r>
    </w:p>
    <w:p w:rsidR="00215D39" w:rsidRDefault="00523C29">
      <w:pPr>
        <w:pStyle w:val="NewNewNewNewNew"/>
        <w:widowControl/>
        <w:spacing w:line="560" w:lineRule="exact"/>
        <w:ind w:firstLine="570"/>
        <w:rPr>
          <w:rFonts w:ascii="仿宋_GB2312" w:eastAsia="仿宋_GB2312"/>
          <w:sz w:val="28"/>
          <w:szCs w:val="28"/>
        </w:rPr>
      </w:pPr>
      <w:r>
        <w:rPr>
          <w:rFonts w:ascii="仿宋_GB2312" w:eastAsia="仿宋_GB2312" w:hint="eastAsia"/>
          <w:sz w:val="28"/>
          <w:szCs w:val="28"/>
        </w:rPr>
        <w:lastRenderedPageBreak/>
        <w:t>2</w:t>
      </w:r>
      <w:r>
        <w:rPr>
          <w:rFonts w:ascii="仿宋_GB2312" w:eastAsia="仿宋_GB2312" w:hint="eastAsia"/>
          <w:sz w:val="28"/>
          <w:szCs w:val="28"/>
        </w:rPr>
        <w:t>、接受甲方或其指定的第三方机构对本项目的监督、评估考核等。</w:t>
      </w:r>
    </w:p>
    <w:p w:rsidR="00215D39" w:rsidRDefault="00523C29">
      <w:pPr>
        <w:pStyle w:val="NewNewNewNewNew"/>
        <w:widowControl/>
        <w:spacing w:line="560" w:lineRule="exact"/>
        <w:ind w:firstLine="57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、加强对驻场人</w:t>
      </w:r>
      <w:r>
        <w:rPr>
          <w:rFonts w:ascii="仿宋_GB2312" w:eastAsia="仿宋_GB2312" w:hint="eastAsia"/>
          <w:sz w:val="28"/>
          <w:szCs w:val="28"/>
        </w:rPr>
        <w:t>员的管理，遵守甲方工作管理要求，接授工作指导和统一安排。</w:t>
      </w:r>
    </w:p>
    <w:p w:rsidR="00215D39" w:rsidRDefault="00523C29">
      <w:pPr>
        <w:spacing w:after="0" w:line="560" w:lineRule="exact"/>
        <w:rPr>
          <w:rFonts w:ascii="仿宋_GB2312" w:eastAsia="仿宋_GB2312"/>
          <w:sz w:val="28"/>
          <w:szCs w:val="28"/>
        </w:rPr>
      </w:pPr>
      <w:r>
        <w:rPr>
          <w:rFonts w:ascii="仿宋_GB2312" w:eastAsia="仿宋_GB2312" w:hAnsi="仿宋" w:hint="eastAsia"/>
          <w:b/>
          <w:bCs/>
          <w:sz w:val="28"/>
          <w:szCs w:val="28"/>
        </w:rPr>
        <w:t>十、违约责任</w:t>
      </w:r>
    </w:p>
    <w:p w:rsidR="00215D39" w:rsidRDefault="00523C29">
      <w:pPr>
        <w:spacing w:after="0" w:line="360" w:lineRule="auto"/>
        <w:ind w:firstLineChars="200" w:firstLine="562"/>
        <w:rPr>
          <w:rFonts w:ascii="仿宋_GB2312" w:eastAsia="仿宋_GB2312"/>
          <w:b/>
          <w:sz w:val="28"/>
          <w:szCs w:val="28"/>
        </w:rPr>
      </w:pPr>
      <w:r>
        <w:rPr>
          <w:rFonts w:ascii="仿宋_GB2312" w:eastAsia="仿宋_GB2312" w:hint="eastAsia"/>
          <w:b/>
          <w:sz w:val="28"/>
          <w:szCs w:val="28"/>
        </w:rPr>
        <w:t>（一）、甲方违约责任</w:t>
      </w:r>
    </w:p>
    <w:p w:rsidR="00215D39" w:rsidRDefault="00523C29">
      <w:pPr>
        <w:spacing w:after="0"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甲方未按照本合同约定，及时足额向乙方支付相应的合同金额，则乙方有权向甲方发出书面催告，如甲方在收到书面催告通知后的三十日内仍未能支付的，则甲方除应支付应付未付的合同金额外，还应自收到书面催告通知后第</w:t>
      </w:r>
      <w:r>
        <w:rPr>
          <w:rFonts w:ascii="仿宋_GB2312" w:eastAsia="仿宋_GB2312" w:hint="eastAsia"/>
          <w:sz w:val="28"/>
          <w:szCs w:val="28"/>
        </w:rPr>
        <w:t>30</w:t>
      </w:r>
      <w:r>
        <w:rPr>
          <w:rFonts w:ascii="仿宋_GB2312" w:eastAsia="仿宋_GB2312" w:hint="eastAsia"/>
          <w:sz w:val="28"/>
          <w:szCs w:val="28"/>
        </w:rPr>
        <w:t>日起每日按照应付未付金额</w:t>
      </w:r>
      <w:r>
        <w:rPr>
          <w:rFonts w:ascii="仿宋_GB2312" w:eastAsia="仿宋_GB2312" w:hint="eastAsia"/>
          <w:sz w:val="28"/>
          <w:szCs w:val="28"/>
        </w:rPr>
        <w:t>3</w:t>
      </w:r>
      <w:r>
        <w:rPr>
          <w:rFonts w:ascii="仿宋_GB2312" w:eastAsia="仿宋_GB2312" w:hint="eastAsia"/>
          <w:sz w:val="28"/>
          <w:szCs w:val="28"/>
        </w:rPr>
        <w:t>‰的数额向乙方支付违约金。但因财政支付管理流程导致的支付延期除外。</w:t>
      </w:r>
    </w:p>
    <w:p w:rsidR="00215D39" w:rsidRDefault="00523C29">
      <w:pPr>
        <w:spacing w:after="0"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、甲方无正当理由迟延组织验收或拒收乙方提供的、符合本合同约定的服务，每迟延一日，应按合同总额的</w:t>
      </w:r>
      <w:r>
        <w:rPr>
          <w:rFonts w:ascii="仿宋_GB2312" w:eastAsia="仿宋_GB2312" w:hint="eastAsia"/>
          <w:sz w:val="28"/>
          <w:szCs w:val="28"/>
        </w:rPr>
        <w:t>3</w:t>
      </w:r>
      <w:r>
        <w:rPr>
          <w:rFonts w:ascii="仿宋_GB2312" w:eastAsia="仿宋_GB2312" w:hint="eastAsia"/>
          <w:sz w:val="28"/>
          <w:szCs w:val="28"/>
        </w:rPr>
        <w:t>‰向乙方支付违约金。迟延累计超过</w:t>
      </w:r>
      <w:r>
        <w:rPr>
          <w:rFonts w:ascii="仿宋_GB2312" w:eastAsia="仿宋_GB2312" w:hint="eastAsia"/>
          <w:sz w:val="28"/>
          <w:szCs w:val="28"/>
        </w:rPr>
        <w:t>30</w:t>
      </w:r>
      <w:r>
        <w:rPr>
          <w:rFonts w:ascii="仿宋_GB2312" w:eastAsia="仿宋_GB2312" w:hint="eastAsia"/>
          <w:sz w:val="28"/>
          <w:szCs w:val="28"/>
        </w:rPr>
        <w:t>日（含</w:t>
      </w:r>
      <w:r>
        <w:rPr>
          <w:rFonts w:ascii="仿宋_GB2312" w:eastAsia="仿宋_GB2312" w:hint="eastAsia"/>
          <w:sz w:val="28"/>
          <w:szCs w:val="28"/>
        </w:rPr>
        <w:t>30</w:t>
      </w:r>
      <w:r>
        <w:rPr>
          <w:rFonts w:ascii="仿宋_GB2312" w:eastAsia="仿宋_GB2312" w:hint="eastAsia"/>
          <w:sz w:val="28"/>
          <w:szCs w:val="28"/>
        </w:rPr>
        <w:t>日），乙方有权终止合同，甲方仍应承担上述违约责任并向乙方支付已完成内容的全部款项。</w:t>
      </w:r>
    </w:p>
    <w:p w:rsidR="00215D39" w:rsidRDefault="00523C29">
      <w:pPr>
        <w:spacing w:after="0" w:line="360" w:lineRule="auto"/>
        <w:ind w:firstLineChars="200" w:firstLine="562"/>
        <w:rPr>
          <w:rFonts w:ascii="仿宋_GB2312" w:eastAsia="仿宋_GB2312"/>
          <w:b/>
          <w:sz w:val="28"/>
          <w:szCs w:val="28"/>
        </w:rPr>
      </w:pPr>
      <w:r>
        <w:rPr>
          <w:rFonts w:ascii="仿宋_GB2312" w:eastAsia="仿宋_GB2312" w:hint="eastAsia"/>
          <w:b/>
          <w:sz w:val="28"/>
          <w:szCs w:val="28"/>
        </w:rPr>
        <w:t>（二）、乙方违约责任</w:t>
      </w:r>
    </w:p>
    <w:p w:rsidR="00215D39" w:rsidRDefault="00523C29">
      <w:pPr>
        <w:spacing w:after="0" w:line="360" w:lineRule="auto"/>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、因乙方原因导致未能在本合同约定期限内交付产品或服务的，乙方应从逾期之日起每日按对应产品或服务总价的</w:t>
      </w:r>
      <w:r>
        <w:rPr>
          <w:rFonts w:ascii="仿宋_GB2312" w:eastAsia="仿宋_GB2312" w:hint="eastAsia"/>
          <w:sz w:val="28"/>
          <w:szCs w:val="28"/>
        </w:rPr>
        <w:t>3</w:t>
      </w:r>
      <w:r>
        <w:rPr>
          <w:rFonts w:ascii="仿宋_GB2312" w:eastAsia="仿宋_GB2312" w:hint="eastAsia"/>
          <w:sz w:val="28"/>
          <w:szCs w:val="28"/>
        </w:rPr>
        <w:t>‰的数额向甲方支付违约金，逾期三十日以上的，甲方有权单方解除合同，乙方除应向甲方退还对应产品或服务的合同金额外，还应额外赔偿因此给甲方造成的直接经济损失（包括但不限于守约方的直接经济损失以及为实现债权而支出的律师费、保全费、诉讼费、公证费、鉴定费、调查费等一切费用）</w:t>
      </w:r>
    </w:p>
    <w:p w:rsidR="00215D39" w:rsidRDefault="00523C29">
      <w:pPr>
        <w:spacing w:after="0" w:line="360" w:lineRule="auto"/>
        <w:ind w:firstLineChars="200" w:firstLine="560"/>
        <w:rPr>
          <w:rFonts w:ascii="仿宋_GB2312" w:eastAsia="仿宋_GB2312" w:hAnsi="仿宋_GB2312" w:cs="仿宋_GB2312"/>
          <w:sz w:val="28"/>
          <w:szCs w:val="28"/>
        </w:rPr>
      </w:pPr>
      <w:r>
        <w:rPr>
          <w:rFonts w:ascii="仿宋_GB2312" w:eastAsia="仿宋_GB2312" w:hint="eastAsia"/>
          <w:sz w:val="28"/>
          <w:szCs w:val="28"/>
        </w:rPr>
        <w:t>2</w:t>
      </w:r>
      <w:r>
        <w:rPr>
          <w:rFonts w:ascii="仿宋_GB2312" w:eastAsia="仿宋_GB2312" w:hint="eastAsia"/>
          <w:sz w:val="28"/>
          <w:szCs w:val="28"/>
        </w:rPr>
        <w:t>、乙方服务期限内须严格遵守服务质量承诺及相关管理规定确保服务质量，对于违反服务质量承诺和服务水平约定造成服务质量下降的</w:t>
      </w:r>
      <w:bookmarkStart w:id="0" w:name="_GoBack"/>
      <w:bookmarkEnd w:id="0"/>
      <w:r>
        <w:rPr>
          <w:rFonts w:ascii="仿宋_GB2312" w:eastAsia="仿宋_GB2312" w:hint="eastAsia"/>
          <w:sz w:val="28"/>
          <w:szCs w:val="28"/>
        </w:rPr>
        <w:t>，乙方应向甲方</w:t>
      </w:r>
      <w:r w:rsidR="008C4468">
        <w:rPr>
          <w:rFonts w:ascii="仿宋_GB2312" w:eastAsia="仿宋_GB2312" w:hint="eastAsia"/>
          <w:sz w:val="28"/>
          <w:szCs w:val="28"/>
        </w:rPr>
        <w:t>支付违约金         元。</w:t>
      </w:r>
    </w:p>
    <w:p w:rsidR="00215D39" w:rsidRDefault="00523C29">
      <w:pPr>
        <w:pStyle w:val="NewNewNewNewNew"/>
        <w:widowControl/>
        <w:spacing w:line="560" w:lineRule="exact"/>
        <w:rPr>
          <w:rFonts w:ascii="仿宋_GB2312" w:eastAsia="仿宋_GB2312" w:hAnsi="黑体" w:cs="仿宋_GB2312"/>
          <w:b/>
          <w:sz w:val="28"/>
          <w:szCs w:val="28"/>
        </w:rPr>
      </w:pPr>
      <w:r>
        <w:rPr>
          <w:rFonts w:ascii="仿宋_GB2312" w:eastAsia="仿宋_GB2312" w:hAnsi="黑体" w:cs="仿宋_GB2312" w:hint="eastAsia"/>
          <w:b/>
          <w:sz w:val="28"/>
          <w:szCs w:val="28"/>
        </w:rPr>
        <w:lastRenderedPageBreak/>
        <w:t>十一、履约保证金</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（一）在合同签订后十个工作日内，乙方须向甲方支付合同总金额</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的履约保证金。若因乙方违反合同义务而导致合同终止的，除扣除全部履约保证金外，还须承担甲方的其他经济损失。履约保证金在项目最终验收通过之日起</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天内，甲方应一次性无息退还乙方。</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履约保证金以支票、汇票、本票或者金融机构、担保机构出具的保函等非现金形式提交。乙方以银行保函形式缴纳履约保证金的，需提交不可撤销、见索即付的独立保函。</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（二）如在合同执行期间因乙方违约导致履约保证金部分或全部扣除</w:t>
      </w:r>
      <w:r>
        <w:rPr>
          <w:rFonts w:ascii="仿宋_GB2312" w:eastAsia="仿宋_GB2312" w:hAnsi="仿宋_GB2312" w:cs="仿宋_GB2312" w:hint="eastAsia"/>
          <w:sz w:val="28"/>
          <w:szCs w:val="28"/>
        </w:rPr>
        <w:t>的，乙方需在</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工作日内补足履约保证金。</w:t>
      </w:r>
    </w:p>
    <w:p w:rsidR="00215D39" w:rsidRDefault="00523C29">
      <w:pPr>
        <w:pStyle w:val="NewNewNewNewNew"/>
        <w:widowControl/>
        <w:spacing w:line="560" w:lineRule="exact"/>
        <w:rPr>
          <w:rFonts w:ascii="仿宋_GB2312" w:eastAsia="仿宋_GB2312" w:hAnsi="黑体" w:cs="仿宋_GB2312"/>
          <w:b/>
          <w:sz w:val="28"/>
          <w:szCs w:val="28"/>
        </w:rPr>
      </w:pPr>
      <w:r>
        <w:rPr>
          <w:rFonts w:ascii="仿宋_GB2312" w:eastAsia="仿宋_GB2312" w:hAnsi="黑体" w:cs="仿宋_GB2312" w:hint="eastAsia"/>
          <w:b/>
          <w:sz w:val="28"/>
          <w:szCs w:val="28"/>
        </w:rPr>
        <w:t>十二、验收和付款方式</w:t>
      </w:r>
    </w:p>
    <w:p w:rsidR="00215D39" w:rsidRDefault="00523C29">
      <w:pPr>
        <w:pStyle w:val="NewNewNewNewNew"/>
        <w:widowControl/>
        <w:numPr>
          <w:ilvl w:val="0"/>
          <w:numId w:val="2"/>
        </w:num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验收</w:t>
      </w:r>
    </w:p>
    <w:p w:rsidR="00215D39" w:rsidRDefault="00523C29">
      <w:pPr>
        <w:pStyle w:val="NewNewNewNewNew"/>
        <w:widowControl/>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、乙方应</w:t>
      </w:r>
      <w:r w:rsidR="008C4468">
        <w:rPr>
          <w:rFonts w:ascii="仿宋_GB2312" w:eastAsia="仿宋_GB2312" w:hint="eastAsia"/>
          <w:sz w:val="28"/>
          <w:szCs w:val="28"/>
        </w:rPr>
        <w:t>以每二个月为服务周期提出</w:t>
      </w:r>
      <w:r>
        <w:rPr>
          <w:rFonts w:ascii="仿宋_GB2312" w:eastAsia="仿宋_GB2312" w:hint="eastAsia"/>
          <w:sz w:val="28"/>
          <w:szCs w:val="28"/>
        </w:rPr>
        <w:t>验收</w:t>
      </w:r>
      <w:r w:rsidR="008C4468">
        <w:rPr>
          <w:rFonts w:ascii="仿宋_GB2312" w:eastAsia="仿宋_GB2312" w:hint="eastAsia"/>
          <w:sz w:val="28"/>
          <w:szCs w:val="28"/>
        </w:rPr>
        <w:t>申请</w:t>
      </w:r>
      <w:r>
        <w:rPr>
          <w:rFonts w:ascii="仿宋_GB2312" w:eastAsia="仿宋_GB2312" w:hint="eastAsia"/>
          <w:sz w:val="28"/>
          <w:szCs w:val="28"/>
        </w:rPr>
        <w:t>，甲方收到乙方验收申请后</w:t>
      </w:r>
      <w:r w:rsidR="008C4468">
        <w:rPr>
          <w:rFonts w:ascii="仿宋_GB2312" w:eastAsia="仿宋_GB2312" w:hint="eastAsia"/>
          <w:sz w:val="28"/>
          <w:szCs w:val="28"/>
        </w:rPr>
        <w:t xml:space="preserve">    日内</w:t>
      </w:r>
      <w:r>
        <w:rPr>
          <w:rFonts w:ascii="仿宋_GB2312" w:eastAsia="仿宋_GB2312" w:hint="eastAsia"/>
          <w:sz w:val="28"/>
          <w:szCs w:val="28"/>
        </w:rPr>
        <w:t>审核</w:t>
      </w:r>
      <w:r w:rsidR="008C4468">
        <w:rPr>
          <w:rFonts w:ascii="仿宋_GB2312" w:eastAsia="仿宋_GB2312" w:hint="eastAsia"/>
          <w:sz w:val="28"/>
          <w:szCs w:val="28"/>
        </w:rPr>
        <w:t>验收申请</w:t>
      </w:r>
      <w:r>
        <w:rPr>
          <w:rFonts w:ascii="仿宋_GB2312" w:eastAsia="仿宋_GB2312" w:hint="eastAsia"/>
          <w:sz w:val="28"/>
          <w:szCs w:val="28"/>
        </w:rPr>
        <w:t>，并在审核通过后</w:t>
      </w:r>
      <w:r>
        <w:rPr>
          <w:rFonts w:ascii="仿宋_GB2312" w:eastAsia="仿宋_GB2312" w:hint="eastAsia"/>
          <w:sz w:val="28"/>
          <w:szCs w:val="28"/>
          <w:u w:val="single"/>
        </w:rPr>
        <w:t>10</w:t>
      </w:r>
      <w:r>
        <w:rPr>
          <w:rFonts w:ascii="仿宋_GB2312" w:eastAsia="仿宋_GB2312" w:hint="eastAsia"/>
          <w:sz w:val="28"/>
          <w:szCs w:val="28"/>
        </w:rPr>
        <w:t>个工作日内</w:t>
      </w:r>
      <w:r>
        <w:rPr>
          <w:rFonts w:ascii="仿宋_GB2312" w:eastAsia="仿宋_GB2312" w:hint="eastAsia"/>
          <w:sz w:val="28"/>
          <w:szCs w:val="28"/>
        </w:rPr>
        <w:t>组织验收</w:t>
      </w:r>
      <w:r w:rsidR="008C4468">
        <w:rPr>
          <w:rFonts w:ascii="仿宋_GB2312" w:eastAsia="仿宋_GB2312" w:hint="eastAsia"/>
          <w:sz w:val="28"/>
          <w:szCs w:val="28"/>
        </w:rPr>
        <w:t>工作</w:t>
      </w:r>
      <w:r>
        <w:rPr>
          <w:rFonts w:ascii="仿宋_GB2312" w:eastAsia="仿宋_GB2312" w:hint="eastAsia"/>
          <w:sz w:val="28"/>
          <w:szCs w:val="28"/>
        </w:rPr>
        <w:t>。</w:t>
      </w:r>
    </w:p>
    <w:p w:rsidR="00215D39" w:rsidRDefault="00523C29">
      <w:pPr>
        <w:pStyle w:val="NewNewNewNewNew"/>
        <w:widowControl/>
        <w:spacing w:line="560" w:lineRule="exact"/>
        <w:ind w:left="566"/>
        <w:rPr>
          <w:rFonts w:ascii="仿宋_GB2312" w:eastAsia="仿宋_GB2312"/>
          <w:b/>
          <w:sz w:val="28"/>
          <w:szCs w:val="28"/>
        </w:rPr>
      </w:pPr>
      <w:r>
        <w:rPr>
          <w:rFonts w:ascii="仿宋_GB2312" w:eastAsia="仿宋_GB2312" w:hint="eastAsia"/>
          <w:b/>
          <w:sz w:val="28"/>
          <w:szCs w:val="28"/>
        </w:rPr>
        <w:t>（二）付款方式</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、合同期内，按每二个月</w:t>
      </w:r>
      <w:r w:rsidR="008C4468">
        <w:rPr>
          <w:rFonts w:ascii="仿宋_GB2312" w:eastAsia="仿宋_GB2312" w:hAnsi="仿宋_GB2312" w:cs="仿宋_GB2312" w:hint="eastAsia"/>
          <w:sz w:val="28"/>
          <w:szCs w:val="28"/>
        </w:rPr>
        <w:t>为周期</w:t>
      </w:r>
      <w:r>
        <w:rPr>
          <w:rFonts w:ascii="仿宋_GB2312" w:eastAsia="仿宋_GB2312" w:hAnsi="仿宋_GB2312" w:cs="仿宋_GB2312" w:hint="eastAsia"/>
          <w:sz w:val="28"/>
          <w:szCs w:val="28"/>
        </w:rPr>
        <w:t>支付合同款。每二个月运维服务完成并通过</w:t>
      </w:r>
      <w:r w:rsidR="008C4468">
        <w:rPr>
          <w:rFonts w:ascii="仿宋_GB2312" w:eastAsia="仿宋_GB2312" w:hAnsi="仿宋_GB2312" w:cs="仿宋_GB2312" w:hint="eastAsia"/>
          <w:sz w:val="28"/>
          <w:szCs w:val="28"/>
        </w:rPr>
        <w:t>甲方</w:t>
      </w:r>
      <w:r>
        <w:rPr>
          <w:rFonts w:ascii="仿宋_GB2312" w:eastAsia="仿宋_GB2312" w:hAnsi="仿宋_GB2312" w:cs="仿宋_GB2312" w:hint="eastAsia"/>
          <w:sz w:val="28"/>
          <w:szCs w:val="28"/>
        </w:rPr>
        <w:t>验收后，</w:t>
      </w:r>
      <w:r w:rsidR="008C4468">
        <w:rPr>
          <w:rFonts w:ascii="仿宋_GB2312" w:eastAsia="仿宋_GB2312" w:hAnsi="仿宋_GB2312" w:cs="仿宋_GB2312" w:hint="eastAsia"/>
          <w:sz w:val="28"/>
          <w:szCs w:val="28"/>
        </w:rPr>
        <w:t>由</w:t>
      </w:r>
      <w:r>
        <w:rPr>
          <w:rFonts w:ascii="仿宋_GB2312" w:eastAsia="仿宋_GB2312" w:hAnsi="仿宋_GB2312" w:cs="仿宋_GB2312" w:hint="eastAsia"/>
          <w:sz w:val="28"/>
          <w:szCs w:val="28"/>
        </w:rPr>
        <w:t>乙方开具</w:t>
      </w:r>
      <w:r w:rsidR="008C4468">
        <w:rPr>
          <w:rFonts w:ascii="仿宋_GB2312" w:eastAsia="仿宋_GB2312" w:hAnsi="仿宋_GB2312" w:cs="仿宋_GB2312" w:hint="eastAsia"/>
          <w:sz w:val="28"/>
          <w:szCs w:val="28"/>
        </w:rPr>
        <w:t>符合甲方财务要求的</w:t>
      </w:r>
      <w:r>
        <w:rPr>
          <w:rFonts w:ascii="仿宋_GB2312" w:eastAsia="仿宋_GB2312" w:hAnsi="仿宋_GB2312" w:cs="仿宋_GB2312" w:hint="eastAsia"/>
          <w:sz w:val="28"/>
          <w:szCs w:val="28"/>
        </w:rPr>
        <w:t>发票，</w:t>
      </w:r>
      <w:r>
        <w:rPr>
          <w:rFonts w:ascii="仿宋_GB2312" w:eastAsia="仿宋_GB2312" w:hAnsi="仿宋_GB2312" w:cs="仿宋_GB2312" w:hint="eastAsia"/>
          <w:sz w:val="28"/>
          <w:szCs w:val="28"/>
        </w:rPr>
        <w:t>甲方</w:t>
      </w:r>
      <w:r w:rsidR="008C4468">
        <w:rPr>
          <w:rFonts w:ascii="仿宋_GB2312" w:eastAsia="仿宋_GB2312" w:hAnsi="仿宋_GB2312" w:cs="仿宋_GB2312" w:hint="eastAsia"/>
          <w:sz w:val="28"/>
          <w:szCs w:val="28"/>
        </w:rPr>
        <w:t>收到乙方开具的发票后的10个工作日内</w:t>
      </w:r>
      <w:r>
        <w:rPr>
          <w:rFonts w:ascii="仿宋_GB2312" w:eastAsia="仿宋_GB2312" w:hAnsi="仿宋_GB2312" w:cs="仿宋_GB2312" w:hint="eastAsia"/>
          <w:sz w:val="28"/>
          <w:szCs w:val="28"/>
        </w:rPr>
        <w:t>办理付款手续，向乙方支付该次</w:t>
      </w:r>
      <w:r w:rsidR="008C4468">
        <w:rPr>
          <w:rFonts w:ascii="仿宋_GB2312" w:eastAsia="仿宋_GB2312" w:hAnsi="仿宋_GB2312" w:cs="仿宋_GB2312" w:hint="eastAsia"/>
          <w:sz w:val="28"/>
          <w:szCs w:val="28"/>
        </w:rPr>
        <w:t>服务周期</w:t>
      </w:r>
      <w:r>
        <w:rPr>
          <w:rFonts w:ascii="仿宋_GB2312" w:eastAsia="仿宋_GB2312" w:hAnsi="仿宋_GB2312" w:cs="仿宋_GB2312" w:hint="eastAsia"/>
          <w:sz w:val="28"/>
          <w:szCs w:val="28"/>
        </w:rPr>
        <w:t>运维服务费用。</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sidR="008C4468">
        <w:rPr>
          <w:rFonts w:ascii="仿宋_GB2312" w:eastAsia="仿宋_GB2312" w:hAnsi="仿宋_GB2312" w:cs="仿宋_GB2312" w:hint="eastAsia"/>
          <w:sz w:val="28"/>
          <w:szCs w:val="28"/>
        </w:rPr>
        <w:t>款项</w:t>
      </w:r>
      <w:r>
        <w:rPr>
          <w:rFonts w:ascii="仿宋_GB2312" w:eastAsia="仿宋_GB2312" w:hAnsi="仿宋_GB2312" w:cs="仿宋_GB2312" w:hint="eastAsia"/>
          <w:sz w:val="28"/>
          <w:szCs w:val="28"/>
        </w:rPr>
        <w:t>具体到帐期限以财政拨付实际到帐</w:t>
      </w:r>
      <w:r w:rsidR="008C4468">
        <w:rPr>
          <w:rFonts w:ascii="仿宋_GB2312" w:eastAsia="仿宋_GB2312" w:hAnsi="仿宋_GB2312" w:cs="仿宋_GB2312" w:hint="eastAsia"/>
          <w:sz w:val="28"/>
          <w:szCs w:val="28"/>
        </w:rPr>
        <w:t>时间</w:t>
      </w:r>
      <w:r>
        <w:rPr>
          <w:rFonts w:ascii="仿宋_GB2312" w:eastAsia="仿宋_GB2312" w:hAnsi="仿宋_GB2312" w:cs="仿宋_GB2312" w:hint="eastAsia"/>
          <w:sz w:val="28"/>
          <w:szCs w:val="28"/>
        </w:rPr>
        <w:t>为准。付款方式为银行转账。</w:t>
      </w:r>
    </w:p>
    <w:p w:rsidR="00215D39" w:rsidRDefault="00523C29">
      <w:pPr>
        <w:spacing w:after="0" w:line="560" w:lineRule="exact"/>
        <w:rPr>
          <w:rFonts w:ascii="仿宋_GB2312" w:eastAsia="仿宋_GB2312" w:hAnsi="仿宋"/>
          <w:sz w:val="28"/>
          <w:szCs w:val="28"/>
        </w:rPr>
      </w:pPr>
      <w:r>
        <w:rPr>
          <w:rFonts w:ascii="仿宋_GB2312" w:eastAsia="仿宋_GB2312" w:hAnsi="仿宋" w:hint="eastAsia"/>
          <w:b/>
          <w:bCs/>
          <w:sz w:val="28"/>
          <w:szCs w:val="28"/>
        </w:rPr>
        <w:t>十三、争议处理</w:t>
      </w:r>
    </w:p>
    <w:p w:rsidR="00215D39" w:rsidRDefault="00523C29">
      <w:pPr>
        <w:spacing w:after="0" w:line="560" w:lineRule="exact"/>
        <w:ind w:firstLineChars="200" w:firstLine="560"/>
        <w:rPr>
          <w:rFonts w:ascii="仿宋_GB2312" w:eastAsia="仿宋_GB2312" w:hAnsi="仿宋_GB2312" w:cs="仿宋_GB2312"/>
          <w:sz w:val="28"/>
          <w:szCs w:val="28"/>
        </w:rPr>
      </w:pPr>
      <w:r>
        <w:rPr>
          <w:rFonts w:ascii="仿宋_GB2312" w:eastAsia="仿宋_GB2312" w:hAnsi="仿宋" w:hint="eastAsia"/>
          <w:sz w:val="28"/>
          <w:szCs w:val="28"/>
        </w:rPr>
        <w:lastRenderedPageBreak/>
        <w:t>因本合同引起的争议，甲乙双方应首先通过友好协商解决，如果协商或调解不能解决争议，</w:t>
      </w:r>
      <w:r w:rsidR="008C4468">
        <w:rPr>
          <w:rFonts w:ascii="仿宋_GB2312" w:eastAsia="仿宋_GB2312" w:hAnsi="仿宋" w:hint="eastAsia"/>
          <w:sz w:val="28"/>
          <w:szCs w:val="28"/>
        </w:rPr>
        <w:t>向甲方所在地人民法院提起诉讼。</w:t>
      </w:r>
    </w:p>
    <w:p w:rsidR="00215D39" w:rsidRDefault="00523C29">
      <w:pPr>
        <w:pStyle w:val="NewNewNewNewNew"/>
        <w:widowControl/>
        <w:spacing w:line="560" w:lineRule="exact"/>
        <w:rPr>
          <w:rFonts w:ascii="仿宋_GB2312" w:eastAsia="仿宋_GB2312" w:hAnsi="黑体" w:cs="仿宋_GB2312"/>
          <w:b/>
          <w:sz w:val="28"/>
          <w:szCs w:val="28"/>
        </w:rPr>
      </w:pPr>
      <w:r>
        <w:rPr>
          <w:rFonts w:ascii="仿宋_GB2312" w:eastAsia="仿宋_GB2312" w:hAnsi="黑体" w:cs="仿宋_GB2312" w:hint="eastAsia"/>
          <w:b/>
          <w:sz w:val="28"/>
          <w:szCs w:val="28"/>
        </w:rPr>
        <w:t>十四、其他</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（一）、本合同一式陆份，均为正本</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具有同等法律效力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甲方肆份，乙方贰份。</w:t>
      </w:r>
    </w:p>
    <w:p w:rsidR="00215D39" w:rsidRDefault="00523C29">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（二）、本合同需双方签字并盖章后生效，合同内容如遇国家、法规及政策另行有规定的，从其规定。</w:t>
      </w:r>
      <w:r>
        <w:rPr>
          <w:rFonts w:ascii="仿宋_GB2312" w:eastAsia="仿宋_GB2312" w:hAnsi="仿宋_GB2312" w:cs="仿宋_GB2312" w:hint="eastAsia"/>
          <w:sz w:val="28"/>
          <w:szCs w:val="28"/>
        </w:rPr>
        <w:t xml:space="preserve"> </w:t>
      </w:r>
    </w:p>
    <w:tbl>
      <w:tblPr>
        <w:tblW w:w="11188" w:type="dxa"/>
        <w:tblCellSpacing w:w="15" w:type="dxa"/>
        <w:tblInd w:w="-717" w:type="dxa"/>
        <w:tblCellMar>
          <w:top w:w="15" w:type="dxa"/>
          <w:left w:w="15" w:type="dxa"/>
          <w:bottom w:w="15" w:type="dxa"/>
          <w:right w:w="15" w:type="dxa"/>
        </w:tblCellMar>
        <w:tblLook w:val="04A0" w:firstRow="1" w:lastRow="0" w:firstColumn="1" w:lastColumn="0" w:noHBand="0" w:noVBand="1"/>
      </w:tblPr>
      <w:tblGrid>
        <w:gridCol w:w="5432"/>
        <w:gridCol w:w="5756"/>
      </w:tblGrid>
      <w:tr w:rsidR="00215D39">
        <w:trPr>
          <w:trHeight w:val="314"/>
          <w:tblCellSpacing w:w="15" w:type="dxa"/>
        </w:trPr>
        <w:tc>
          <w:tcPr>
            <w:tcW w:w="2407" w:type="pct"/>
            <w:shd w:val="clear" w:color="auto" w:fill="FFFFFF"/>
            <w:tcMar>
              <w:top w:w="75" w:type="dxa"/>
              <w:left w:w="150" w:type="dxa"/>
              <w:bottom w:w="75" w:type="dxa"/>
              <w:right w:w="150" w:type="dxa"/>
            </w:tcMar>
            <w:vAlign w:val="center"/>
          </w:tcPr>
          <w:p w:rsidR="00215D39" w:rsidRDefault="00523C29">
            <w:pPr>
              <w:spacing w:after="0"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甲方（公章）：</w:t>
            </w:r>
            <w:r>
              <w:rPr>
                <w:rFonts w:ascii="仿宋_GB2312" w:eastAsia="仿宋_GB2312" w:hAnsi="仿宋" w:hint="eastAsia"/>
                <w:sz w:val="28"/>
                <w:szCs w:val="28"/>
              </w:rPr>
              <w:t xml:space="preserve"> </w:t>
            </w:r>
          </w:p>
        </w:tc>
        <w:tc>
          <w:tcPr>
            <w:tcW w:w="2552" w:type="pct"/>
            <w:shd w:val="clear" w:color="auto" w:fill="FFFFFF"/>
            <w:tcMar>
              <w:top w:w="75" w:type="dxa"/>
              <w:left w:w="150" w:type="dxa"/>
              <w:bottom w:w="75" w:type="dxa"/>
              <w:right w:w="150" w:type="dxa"/>
            </w:tcMar>
            <w:vAlign w:val="center"/>
          </w:tcPr>
          <w:p w:rsidR="00215D39" w:rsidRDefault="00523C29">
            <w:pPr>
              <w:spacing w:after="0" w:line="600" w:lineRule="exact"/>
              <w:rPr>
                <w:rFonts w:ascii="仿宋_GB2312" w:eastAsia="仿宋_GB2312" w:hAnsi="仿宋"/>
                <w:sz w:val="28"/>
                <w:szCs w:val="28"/>
              </w:rPr>
            </w:pPr>
            <w:r>
              <w:rPr>
                <w:rFonts w:ascii="仿宋_GB2312" w:eastAsia="仿宋_GB2312" w:hAnsi="仿宋" w:hint="eastAsia"/>
                <w:sz w:val="28"/>
                <w:szCs w:val="28"/>
              </w:rPr>
              <w:t>乙方（公章）：</w:t>
            </w:r>
            <w:r>
              <w:rPr>
                <w:rFonts w:ascii="仿宋_GB2312" w:eastAsia="仿宋_GB2312" w:hAnsi="仿宋" w:hint="eastAsia"/>
                <w:sz w:val="28"/>
                <w:szCs w:val="28"/>
              </w:rPr>
              <w:t xml:space="preserve"> </w:t>
            </w:r>
          </w:p>
        </w:tc>
      </w:tr>
      <w:tr w:rsidR="00215D39">
        <w:trPr>
          <w:trHeight w:val="305"/>
          <w:tblCellSpacing w:w="15" w:type="dxa"/>
        </w:trPr>
        <w:tc>
          <w:tcPr>
            <w:tcW w:w="2407" w:type="pct"/>
            <w:shd w:val="clear" w:color="auto" w:fill="FFFFFF"/>
            <w:tcMar>
              <w:top w:w="75" w:type="dxa"/>
              <w:left w:w="150" w:type="dxa"/>
              <w:bottom w:w="75" w:type="dxa"/>
              <w:right w:w="150" w:type="dxa"/>
            </w:tcMar>
            <w:vAlign w:val="center"/>
          </w:tcPr>
          <w:p w:rsidR="00215D39" w:rsidRDefault="00523C29">
            <w:pPr>
              <w:spacing w:after="0"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甲方代表（签章）</w:t>
            </w:r>
            <w:r>
              <w:rPr>
                <w:rFonts w:ascii="仿宋_GB2312" w:eastAsia="仿宋_GB2312" w:hAnsi="仿宋" w:hint="eastAsia"/>
                <w:sz w:val="28"/>
                <w:szCs w:val="28"/>
              </w:rPr>
              <w:t xml:space="preserve">: </w:t>
            </w:r>
          </w:p>
        </w:tc>
        <w:tc>
          <w:tcPr>
            <w:tcW w:w="2552" w:type="pct"/>
            <w:shd w:val="clear" w:color="auto" w:fill="FFFFFF"/>
            <w:tcMar>
              <w:top w:w="75" w:type="dxa"/>
              <w:left w:w="150" w:type="dxa"/>
              <w:bottom w:w="75" w:type="dxa"/>
              <w:right w:w="150" w:type="dxa"/>
            </w:tcMar>
            <w:vAlign w:val="center"/>
          </w:tcPr>
          <w:p w:rsidR="00215D39" w:rsidRDefault="00523C29">
            <w:pPr>
              <w:spacing w:after="0" w:line="600" w:lineRule="exact"/>
              <w:rPr>
                <w:rFonts w:ascii="仿宋_GB2312" w:eastAsia="仿宋_GB2312" w:hAnsi="仿宋"/>
                <w:sz w:val="28"/>
                <w:szCs w:val="28"/>
              </w:rPr>
            </w:pPr>
            <w:r>
              <w:rPr>
                <w:rFonts w:ascii="仿宋_GB2312" w:eastAsia="仿宋_GB2312" w:hAnsi="仿宋" w:hint="eastAsia"/>
                <w:sz w:val="28"/>
                <w:szCs w:val="28"/>
              </w:rPr>
              <w:t>乙方代表（签章）</w:t>
            </w:r>
            <w:r>
              <w:rPr>
                <w:rFonts w:ascii="仿宋_GB2312" w:eastAsia="仿宋_GB2312" w:hAnsi="仿宋" w:hint="eastAsia"/>
                <w:sz w:val="28"/>
                <w:szCs w:val="28"/>
              </w:rPr>
              <w:t xml:space="preserve">: </w:t>
            </w:r>
          </w:p>
        </w:tc>
      </w:tr>
      <w:tr w:rsidR="00215D39">
        <w:trPr>
          <w:trHeight w:val="298"/>
          <w:tblCellSpacing w:w="15" w:type="dxa"/>
        </w:trPr>
        <w:tc>
          <w:tcPr>
            <w:tcW w:w="2407" w:type="pct"/>
            <w:shd w:val="clear" w:color="auto" w:fill="FFFFFF"/>
            <w:tcMar>
              <w:top w:w="75" w:type="dxa"/>
              <w:left w:w="150" w:type="dxa"/>
              <w:bottom w:w="75" w:type="dxa"/>
              <w:right w:w="150" w:type="dxa"/>
            </w:tcMar>
            <w:vAlign w:val="center"/>
          </w:tcPr>
          <w:p w:rsidR="00215D39" w:rsidRDefault="00523C29">
            <w:pPr>
              <w:spacing w:after="0"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电话：</w:t>
            </w:r>
          </w:p>
        </w:tc>
        <w:tc>
          <w:tcPr>
            <w:tcW w:w="2552" w:type="pct"/>
            <w:shd w:val="clear" w:color="auto" w:fill="FFFFFF"/>
            <w:tcMar>
              <w:top w:w="75" w:type="dxa"/>
              <w:left w:w="150" w:type="dxa"/>
              <w:bottom w:w="75" w:type="dxa"/>
              <w:right w:w="150" w:type="dxa"/>
            </w:tcMar>
            <w:vAlign w:val="center"/>
          </w:tcPr>
          <w:p w:rsidR="00215D39" w:rsidRDefault="00523C29">
            <w:pPr>
              <w:spacing w:after="0" w:line="600" w:lineRule="exact"/>
              <w:rPr>
                <w:rFonts w:ascii="仿宋_GB2312" w:eastAsia="仿宋_GB2312" w:hAnsi="仿宋"/>
                <w:sz w:val="28"/>
                <w:szCs w:val="28"/>
              </w:rPr>
            </w:pPr>
            <w:r>
              <w:rPr>
                <w:rFonts w:ascii="仿宋_GB2312" w:eastAsia="仿宋_GB2312" w:hAnsi="仿宋" w:hint="eastAsia"/>
                <w:sz w:val="28"/>
                <w:szCs w:val="28"/>
              </w:rPr>
              <w:t>电话：</w:t>
            </w:r>
          </w:p>
        </w:tc>
      </w:tr>
      <w:tr w:rsidR="00215D39">
        <w:trPr>
          <w:trHeight w:val="556"/>
          <w:tblCellSpacing w:w="15" w:type="dxa"/>
        </w:trPr>
        <w:tc>
          <w:tcPr>
            <w:tcW w:w="2407" w:type="pct"/>
            <w:shd w:val="clear" w:color="auto" w:fill="FFFFFF"/>
            <w:tcMar>
              <w:top w:w="75" w:type="dxa"/>
              <w:left w:w="150" w:type="dxa"/>
              <w:bottom w:w="75" w:type="dxa"/>
              <w:right w:w="150" w:type="dxa"/>
            </w:tcMar>
            <w:vAlign w:val="center"/>
          </w:tcPr>
          <w:p w:rsidR="00215D39" w:rsidRDefault="00523C29">
            <w:pPr>
              <w:spacing w:after="0"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日期：</w:t>
            </w:r>
          </w:p>
        </w:tc>
        <w:tc>
          <w:tcPr>
            <w:tcW w:w="2552" w:type="pct"/>
            <w:shd w:val="clear" w:color="auto" w:fill="FFFFFF"/>
            <w:tcMar>
              <w:top w:w="75" w:type="dxa"/>
              <w:left w:w="150" w:type="dxa"/>
              <w:bottom w:w="75" w:type="dxa"/>
              <w:right w:w="150" w:type="dxa"/>
            </w:tcMar>
            <w:vAlign w:val="center"/>
          </w:tcPr>
          <w:p w:rsidR="00215D39" w:rsidRDefault="00523C29">
            <w:pPr>
              <w:spacing w:after="0" w:line="600" w:lineRule="exact"/>
              <w:rPr>
                <w:rFonts w:ascii="仿宋_GB2312" w:eastAsia="仿宋_GB2312" w:hAnsi="仿宋"/>
                <w:sz w:val="28"/>
                <w:szCs w:val="28"/>
              </w:rPr>
            </w:pPr>
            <w:r>
              <w:rPr>
                <w:rFonts w:ascii="仿宋_GB2312" w:eastAsia="仿宋_GB2312" w:hAnsi="仿宋" w:hint="eastAsia"/>
                <w:sz w:val="28"/>
                <w:szCs w:val="28"/>
              </w:rPr>
              <w:t>日期：</w:t>
            </w:r>
          </w:p>
        </w:tc>
      </w:tr>
    </w:tbl>
    <w:p w:rsidR="00215D39" w:rsidRDefault="00215D39">
      <w:pPr>
        <w:rPr>
          <w:rFonts w:ascii="仿宋_GB2312" w:eastAsia="仿宋_GB2312"/>
          <w:sz w:val="28"/>
          <w:szCs w:val="28"/>
        </w:rPr>
      </w:pPr>
    </w:p>
    <w:sectPr w:rsidR="00215D39">
      <w:pgSz w:w="11906" w:h="16838"/>
      <w:pgMar w:top="1985" w:right="1531" w:bottom="1843" w:left="1531" w:header="0" w:footer="1814"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9D65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29" w:rsidRDefault="00523C29">
      <w:pPr>
        <w:spacing w:after="0"/>
      </w:pPr>
      <w:r>
        <w:separator/>
      </w:r>
    </w:p>
  </w:endnote>
  <w:endnote w:type="continuationSeparator" w:id="0">
    <w:p w:rsidR="00523C29" w:rsidRDefault="00523C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29" w:rsidRDefault="00523C29">
      <w:pPr>
        <w:spacing w:after="0"/>
      </w:pPr>
      <w:r>
        <w:separator/>
      </w:r>
    </w:p>
  </w:footnote>
  <w:footnote w:type="continuationSeparator" w:id="0">
    <w:p w:rsidR="00523C29" w:rsidRDefault="00523C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061BE"/>
    <w:multiLevelType w:val="multilevel"/>
    <w:tmpl w:val="3AE061BE"/>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65EA8A71"/>
    <w:multiLevelType w:val="singleLevel"/>
    <w:tmpl w:val="65EA8A71"/>
    <w:lvl w:ilvl="0">
      <w:start w:val="1"/>
      <w:numFmt w:val="decimal"/>
      <w:pStyle w:val="a"/>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穗">
    <w15:presenceInfo w15:providerId="WPS Office" w15:userId="3100246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FlOWFkMzA1MjQ2N2VmZTViODFlN2VhNTkxZTI3MTUifQ=="/>
  </w:docVars>
  <w:rsids>
    <w:rsidRoot w:val="007D3E38"/>
    <w:rsid w:val="00040151"/>
    <w:rsid w:val="000505A3"/>
    <w:rsid w:val="001F1DF0"/>
    <w:rsid w:val="001F219D"/>
    <w:rsid w:val="00215D39"/>
    <w:rsid w:val="003350BF"/>
    <w:rsid w:val="00351439"/>
    <w:rsid w:val="003776E1"/>
    <w:rsid w:val="003A50C8"/>
    <w:rsid w:val="004E057D"/>
    <w:rsid w:val="00523C29"/>
    <w:rsid w:val="0057541F"/>
    <w:rsid w:val="0066564B"/>
    <w:rsid w:val="00797BAB"/>
    <w:rsid w:val="007D3E38"/>
    <w:rsid w:val="00875020"/>
    <w:rsid w:val="008B4C36"/>
    <w:rsid w:val="008C4468"/>
    <w:rsid w:val="008F7D54"/>
    <w:rsid w:val="00A04810"/>
    <w:rsid w:val="00A85D24"/>
    <w:rsid w:val="00AB4B7C"/>
    <w:rsid w:val="00B774DF"/>
    <w:rsid w:val="00C270B9"/>
    <w:rsid w:val="00CC244E"/>
    <w:rsid w:val="00D45772"/>
    <w:rsid w:val="00D5397F"/>
    <w:rsid w:val="00E43E97"/>
    <w:rsid w:val="00E51930"/>
    <w:rsid w:val="00EA49F8"/>
    <w:rsid w:val="00EB404C"/>
    <w:rsid w:val="00F22F80"/>
    <w:rsid w:val="00F24549"/>
    <w:rsid w:val="00F61468"/>
    <w:rsid w:val="08027E7F"/>
    <w:rsid w:val="0D2C4914"/>
    <w:rsid w:val="12372F05"/>
    <w:rsid w:val="3813182C"/>
    <w:rsid w:val="39BD1EFE"/>
    <w:rsid w:val="39DF74BA"/>
    <w:rsid w:val="46026DAB"/>
    <w:rsid w:val="46CD48D6"/>
    <w:rsid w:val="4C9E594E"/>
    <w:rsid w:val="5F4711DF"/>
    <w:rsid w:val="7BDC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adjustRightInd w:val="0"/>
      <w:snapToGrid w:val="0"/>
      <w:spacing w:after="200"/>
    </w:pPr>
    <w:rPr>
      <w:rFonts w:ascii="Tahoma" w:eastAsia="微软雅黑" w:hAnsi="Tahoma"/>
      <w:sz w:val="22"/>
      <w:szCs w:val="22"/>
    </w:rPr>
  </w:style>
  <w:style w:type="paragraph" w:styleId="1">
    <w:name w:val="heading 1"/>
    <w:basedOn w:val="a0"/>
    <w:next w:val="a0"/>
    <w:link w:val="1Char"/>
    <w:autoRedefine/>
    <w:qFormat/>
    <w:pPr>
      <w:keepNext/>
      <w:keepLines/>
      <w:widowControl w:val="0"/>
      <w:adjustRightInd/>
      <w:snapToGrid/>
      <w:spacing w:after="0" w:line="360" w:lineRule="auto"/>
      <w:jc w:val="both"/>
      <w:outlineLvl w:val="0"/>
    </w:pPr>
    <w:rPr>
      <w:rFonts w:asciiTheme="minorHAnsi" w:eastAsiaTheme="minorEastAsia" w:hAnsiTheme="minorHAnsi"/>
      <w:b/>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style>
  <w:style w:type="paragraph" w:styleId="a5">
    <w:name w:val="Body Text"/>
    <w:basedOn w:val="a0"/>
    <w:link w:val="Char"/>
    <w:qFormat/>
    <w:pPr>
      <w:widowControl w:val="0"/>
      <w:adjustRightInd/>
      <w:snapToGrid/>
      <w:spacing w:after="120" w:line="360" w:lineRule="auto"/>
      <w:jc w:val="both"/>
    </w:pPr>
    <w:rPr>
      <w:rFonts w:ascii="Times New Roman" w:eastAsia="宋体" w:hAnsi="Times New Roman" w:cs="Times New Roman"/>
      <w:kern w:val="2"/>
      <w:sz w:val="28"/>
    </w:rPr>
  </w:style>
  <w:style w:type="paragraph" w:styleId="a6">
    <w:name w:val="footer"/>
    <w:basedOn w:val="a0"/>
    <w:link w:val="Char0"/>
    <w:pPr>
      <w:tabs>
        <w:tab w:val="center" w:pos="4153"/>
        <w:tab w:val="right" w:pos="8306"/>
      </w:tabs>
    </w:pPr>
    <w:rPr>
      <w:sz w:val="18"/>
      <w:szCs w:val="18"/>
    </w:rPr>
  </w:style>
  <w:style w:type="paragraph" w:styleId="a7">
    <w:name w:val="header"/>
    <w:basedOn w:val="a0"/>
    <w:link w:val="Char1"/>
    <w:pPr>
      <w:pBdr>
        <w:bottom w:val="single" w:sz="6" w:space="1" w:color="auto"/>
      </w:pBdr>
      <w:tabs>
        <w:tab w:val="center" w:pos="4153"/>
        <w:tab w:val="right" w:pos="8306"/>
      </w:tabs>
      <w:jc w:val="center"/>
    </w:pPr>
    <w:rPr>
      <w:sz w:val="18"/>
      <w:szCs w:val="18"/>
    </w:rPr>
  </w:style>
  <w:style w:type="character" w:styleId="a8">
    <w:name w:val="Strong"/>
    <w:basedOn w:val="a1"/>
    <w:qFormat/>
    <w:rPr>
      <w:b/>
      <w:bCs/>
    </w:rPr>
  </w:style>
  <w:style w:type="paragraph" w:styleId="a9">
    <w:name w:val="List Paragraph"/>
    <w:basedOn w:val="a0"/>
    <w:autoRedefine/>
    <w:uiPriority w:val="34"/>
    <w:qFormat/>
    <w:pPr>
      <w:ind w:firstLineChars="200" w:firstLine="420"/>
    </w:pPr>
  </w:style>
  <w:style w:type="character" w:customStyle="1" w:styleId="Char1">
    <w:name w:val="页眉 Char"/>
    <w:basedOn w:val="a1"/>
    <w:link w:val="a7"/>
    <w:qFormat/>
    <w:rPr>
      <w:rFonts w:ascii="Tahoma" w:eastAsia="微软雅黑" w:hAnsi="Tahoma"/>
      <w:sz w:val="18"/>
      <w:szCs w:val="18"/>
    </w:rPr>
  </w:style>
  <w:style w:type="character" w:customStyle="1" w:styleId="Char0">
    <w:name w:val="页脚 Char"/>
    <w:basedOn w:val="a1"/>
    <w:link w:val="a6"/>
    <w:rPr>
      <w:rFonts w:ascii="Tahoma" w:eastAsia="微软雅黑" w:hAnsi="Tahoma"/>
      <w:sz w:val="18"/>
      <w:szCs w:val="18"/>
    </w:rPr>
  </w:style>
  <w:style w:type="character" w:customStyle="1" w:styleId="Char">
    <w:name w:val="正文文本 Char"/>
    <w:basedOn w:val="a1"/>
    <w:link w:val="a5"/>
    <w:autoRedefine/>
    <w:qFormat/>
    <w:rPr>
      <w:rFonts w:ascii="Times New Roman" w:eastAsia="宋体" w:hAnsi="Times New Roman" w:cs="Times New Roman"/>
      <w:kern w:val="2"/>
      <w:sz w:val="28"/>
      <w:szCs w:val="22"/>
    </w:rPr>
  </w:style>
  <w:style w:type="paragraph" w:customStyle="1" w:styleId="NewNewNewNewNew">
    <w:name w:val="正文 New New New New New"/>
    <w:basedOn w:val="a0"/>
    <w:autoRedefine/>
    <w:qFormat/>
    <w:pPr>
      <w:widowControl w:val="0"/>
      <w:adjustRightInd/>
      <w:snapToGrid/>
      <w:spacing w:after="0"/>
      <w:jc w:val="both"/>
    </w:pPr>
    <w:rPr>
      <w:rFonts w:ascii="Calibri" w:eastAsia="宋体" w:hAnsi="Calibri" w:cs="Times New Roman"/>
      <w:kern w:val="2"/>
      <w:sz w:val="21"/>
      <w:szCs w:val="21"/>
    </w:rPr>
  </w:style>
  <w:style w:type="paragraph" w:customStyle="1" w:styleId="0000">
    <w:name w:val="正文_0_0_0_0"/>
    <w:autoRedefine/>
    <w:qFormat/>
    <w:pPr>
      <w:widowControl w:val="0"/>
      <w:jc w:val="both"/>
    </w:pPr>
    <w:rPr>
      <w:rFonts w:ascii="Calibri" w:eastAsia="宋体" w:hAnsi="Calibri" w:cs="Times New Roman"/>
      <w:kern w:val="2"/>
      <w:sz w:val="21"/>
      <w:szCs w:val="22"/>
    </w:rPr>
  </w:style>
  <w:style w:type="paragraph" w:customStyle="1" w:styleId="aa">
    <w:name w:val="一级标题"/>
    <w:basedOn w:val="a0"/>
    <w:autoRedefine/>
    <w:qFormat/>
    <w:pPr>
      <w:widowControl w:val="0"/>
      <w:adjustRightInd/>
      <w:snapToGrid/>
      <w:spacing w:after="0"/>
      <w:outlineLvl w:val="0"/>
    </w:pPr>
    <w:rPr>
      <w:rFonts w:ascii="黑体" w:eastAsia="黑体" w:hAnsi="宋体" w:cs="Times New Roman"/>
      <w:kern w:val="2"/>
      <w:sz w:val="30"/>
      <w:szCs w:val="30"/>
    </w:rPr>
  </w:style>
  <w:style w:type="paragraph" w:customStyle="1" w:styleId="a">
    <w:name w:val="三级标题"/>
    <w:basedOn w:val="a0"/>
    <w:autoRedefine/>
    <w:qFormat/>
    <w:pPr>
      <w:widowControl w:val="0"/>
      <w:numPr>
        <w:ilvl w:val="2"/>
        <w:numId w:val="1"/>
      </w:numPr>
      <w:adjustRightInd/>
      <w:snapToGrid/>
      <w:spacing w:after="0"/>
      <w:outlineLvl w:val="2"/>
    </w:pPr>
    <w:rPr>
      <w:rFonts w:ascii="仿宋_GB2312" w:eastAsia="宋体" w:hAnsi="仿宋_GB2312" w:cs="Times New Roman"/>
      <w:b/>
      <w:kern w:val="2"/>
      <w:sz w:val="28"/>
      <w:szCs w:val="28"/>
    </w:rPr>
  </w:style>
  <w:style w:type="paragraph" w:customStyle="1" w:styleId="ab">
    <w:name w:val="立项正文"/>
    <w:basedOn w:val="a0"/>
    <w:autoRedefine/>
    <w:qFormat/>
    <w:pPr>
      <w:widowControl w:val="0"/>
      <w:adjustRightInd/>
      <w:spacing w:after="0"/>
      <w:ind w:firstLine="480"/>
    </w:pPr>
    <w:rPr>
      <w:rFonts w:ascii="Times New Roman" w:eastAsia="宋体" w:hAnsi="Times New Roman" w:cs="宋体"/>
      <w:color w:val="000000"/>
      <w:sz w:val="24"/>
      <w:szCs w:val="24"/>
    </w:rPr>
  </w:style>
  <w:style w:type="character" w:customStyle="1" w:styleId="1Char">
    <w:name w:val="标题 1 Char"/>
    <w:basedOn w:val="a1"/>
    <w:link w:val="1"/>
    <w:autoRedefine/>
    <w:qFormat/>
    <w:rPr>
      <w:b/>
      <w:bCs/>
      <w:kern w:val="44"/>
      <w:sz w:val="30"/>
      <w:szCs w:val="44"/>
    </w:rPr>
  </w:style>
  <w:style w:type="character" w:styleId="ac">
    <w:name w:val="annotation reference"/>
    <w:basedOn w:val="a1"/>
    <w:rPr>
      <w:sz w:val="21"/>
      <w:szCs w:val="21"/>
    </w:rPr>
  </w:style>
  <w:style w:type="paragraph" w:styleId="ad">
    <w:name w:val="Balloon Text"/>
    <w:basedOn w:val="a0"/>
    <w:link w:val="Char2"/>
    <w:rsid w:val="00040151"/>
    <w:pPr>
      <w:spacing w:after="0"/>
    </w:pPr>
    <w:rPr>
      <w:sz w:val="18"/>
      <w:szCs w:val="18"/>
    </w:rPr>
  </w:style>
  <w:style w:type="character" w:customStyle="1" w:styleId="Char2">
    <w:name w:val="批注框文本 Char"/>
    <w:basedOn w:val="a1"/>
    <w:link w:val="ad"/>
    <w:rsid w:val="00040151"/>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15</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MZBG</dc:creator>
  <cp:lastModifiedBy>李洪锋</cp:lastModifiedBy>
  <cp:revision>15</cp:revision>
  <dcterms:created xsi:type="dcterms:W3CDTF">2023-07-07T08:07:00Z</dcterms:created>
  <dcterms:modified xsi:type="dcterms:W3CDTF">2025-04-10T07:18:00Z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61F53985090142D7A7CB1CCBE0853295_12</vt:lpwstr>
  </property>
</Properties>
</file>